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161" w:rsidRPr="00DE4292" w:rsidRDefault="004F0ECA" w:rsidP="006D0695">
      <w:pPr>
        <w:pBdr>
          <w:bottom w:val="single" w:sz="4" w:space="1" w:color="auto"/>
        </w:pBdr>
        <w:jc w:val="center"/>
        <w:rPr>
          <w:rFonts w:ascii="Book Antiqua" w:hAnsi="Book Antiqua"/>
          <w:b/>
          <w:sz w:val="24"/>
          <w:szCs w:val="24"/>
        </w:rPr>
      </w:pPr>
      <w:r w:rsidRPr="00DE4292">
        <w:rPr>
          <w:rFonts w:ascii="Book Antiqua" w:hAnsi="Book Antiqua"/>
          <w:b/>
          <w:sz w:val="24"/>
          <w:szCs w:val="24"/>
        </w:rPr>
        <w:t>ΣΧΕΔΙΟ ΝΟΜΟΥ</w:t>
      </w:r>
    </w:p>
    <w:p w:rsidR="00C40A6B" w:rsidRPr="00D65852" w:rsidRDefault="004F0ECA" w:rsidP="00687D2E">
      <w:pPr>
        <w:pBdr>
          <w:bottom w:val="single" w:sz="4" w:space="1" w:color="auto"/>
        </w:pBdr>
        <w:spacing w:after="0" w:line="240" w:lineRule="auto"/>
        <w:jc w:val="both"/>
        <w:rPr>
          <w:rFonts w:ascii="Book Antiqua" w:hAnsi="Book Antiqua"/>
          <w:b/>
          <w:sz w:val="24"/>
          <w:szCs w:val="24"/>
        </w:rPr>
      </w:pPr>
      <w:r w:rsidRPr="00D65852">
        <w:rPr>
          <w:rFonts w:ascii="Book Antiqua" w:hAnsi="Book Antiqua"/>
          <w:b/>
          <w:sz w:val="24"/>
          <w:szCs w:val="24"/>
        </w:rPr>
        <w:t>«</w:t>
      </w:r>
      <w:r w:rsidR="00BA38F0" w:rsidRPr="00D65852">
        <w:rPr>
          <w:rFonts w:ascii="Book Antiqua" w:hAnsi="Book Antiqua"/>
          <w:b/>
          <w:sz w:val="24"/>
          <w:szCs w:val="24"/>
        </w:rPr>
        <w:t xml:space="preserve">Έγκριση </w:t>
      </w:r>
      <w:r w:rsidR="00BB4B0F">
        <w:rPr>
          <w:rFonts w:ascii="Book Antiqua" w:hAnsi="Book Antiqua"/>
          <w:b/>
          <w:sz w:val="24"/>
          <w:szCs w:val="24"/>
        </w:rPr>
        <w:t xml:space="preserve">των </w:t>
      </w:r>
      <w:r w:rsidR="00BA38F0" w:rsidRPr="00D65852">
        <w:rPr>
          <w:rFonts w:ascii="Book Antiqua" w:hAnsi="Book Antiqua"/>
          <w:b/>
          <w:sz w:val="24"/>
          <w:szCs w:val="24"/>
        </w:rPr>
        <w:t>Σχεδίων Συ</w:t>
      </w:r>
      <w:r w:rsidR="008E4680">
        <w:rPr>
          <w:rFonts w:ascii="Book Antiqua" w:hAnsi="Book Antiqua"/>
          <w:b/>
          <w:sz w:val="24"/>
          <w:szCs w:val="24"/>
        </w:rPr>
        <w:t xml:space="preserve">μβάσεων </w:t>
      </w:r>
      <w:r w:rsidR="000A1217">
        <w:rPr>
          <w:rFonts w:ascii="Book Antiqua" w:hAnsi="Book Antiqua"/>
          <w:b/>
          <w:sz w:val="24"/>
          <w:szCs w:val="24"/>
        </w:rPr>
        <w:t xml:space="preserve">Χρηματοδοτικής </w:t>
      </w:r>
      <w:r w:rsidR="008243F0" w:rsidRPr="00D65852">
        <w:rPr>
          <w:rFonts w:ascii="Book Antiqua" w:hAnsi="Book Antiqua"/>
          <w:b/>
          <w:sz w:val="24"/>
          <w:szCs w:val="24"/>
        </w:rPr>
        <w:t>Δ</w:t>
      </w:r>
      <w:r w:rsidR="00BA38F0" w:rsidRPr="00D65852">
        <w:rPr>
          <w:rFonts w:ascii="Book Antiqua" w:hAnsi="Book Antiqua"/>
          <w:b/>
          <w:sz w:val="24"/>
          <w:szCs w:val="24"/>
        </w:rPr>
        <w:t xml:space="preserve">ιευκόλυνσης μεταξύ του Ευρωπαϊκού Ταμείου Χρηματοπιστωτικής Σταθερότητας </w:t>
      </w:r>
      <w:r w:rsidR="00DE4292" w:rsidRPr="00D65852">
        <w:rPr>
          <w:rFonts w:ascii="Book Antiqua" w:hAnsi="Book Antiqua"/>
          <w:b/>
          <w:sz w:val="24"/>
          <w:szCs w:val="24"/>
        </w:rPr>
        <w:t>(Ε</w:t>
      </w:r>
      <w:r w:rsidR="00C547B4">
        <w:rPr>
          <w:rFonts w:ascii="Book Antiqua" w:hAnsi="Book Antiqua"/>
          <w:b/>
          <w:sz w:val="24"/>
          <w:szCs w:val="24"/>
        </w:rPr>
        <w:t>.</w:t>
      </w:r>
      <w:r w:rsidR="00DE4292" w:rsidRPr="00D65852">
        <w:rPr>
          <w:rFonts w:ascii="Book Antiqua" w:hAnsi="Book Antiqua"/>
          <w:b/>
          <w:sz w:val="24"/>
          <w:szCs w:val="24"/>
        </w:rPr>
        <w:t>Τ</w:t>
      </w:r>
      <w:r w:rsidR="00C547B4">
        <w:rPr>
          <w:rFonts w:ascii="Book Antiqua" w:hAnsi="Book Antiqua"/>
          <w:b/>
          <w:sz w:val="24"/>
          <w:szCs w:val="24"/>
        </w:rPr>
        <w:t>.</w:t>
      </w:r>
      <w:r w:rsidR="00DE4292" w:rsidRPr="00D65852">
        <w:rPr>
          <w:rFonts w:ascii="Book Antiqua" w:hAnsi="Book Antiqua"/>
          <w:b/>
          <w:sz w:val="24"/>
          <w:szCs w:val="24"/>
        </w:rPr>
        <w:t>Χ</w:t>
      </w:r>
      <w:r w:rsidR="00C547B4">
        <w:rPr>
          <w:rFonts w:ascii="Book Antiqua" w:hAnsi="Book Antiqua"/>
          <w:b/>
          <w:sz w:val="24"/>
          <w:szCs w:val="24"/>
        </w:rPr>
        <w:t>.</w:t>
      </w:r>
      <w:r w:rsidR="00DE4292" w:rsidRPr="00D65852">
        <w:rPr>
          <w:rFonts w:ascii="Book Antiqua" w:hAnsi="Book Antiqua"/>
          <w:b/>
          <w:sz w:val="24"/>
          <w:szCs w:val="24"/>
        </w:rPr>
        <w:t>Σ</w:t>
      </w:r>
      <w:r w:rsidR="00C547B4">
        <w:rPr>
          <w:rFonts w:ascii="Book Antiqua" w:hAnsi="Book Antiqua"/>
          <w:b/>
          <w:sz w:val="24"/>
          <w:szCs w:val="24"/>
        </w:rPr>
        <w:t>.</w:t>
      </w:r>
      <w:r w:rsidR="00DE4292" w:rsidRPr="00D65852">
        <w:rPr>
          <w:rFonts w:ascii="Book Antiqua" w:hAnsi="Book Antiqua"/>
          <w:b/>
          <w:sz w:val="24"/>
          <w:szCs w:val="24"/>
        </w:rPr>
        <w:t>)</w:t>
      </w:r>
      <w:r w:rsidR="00BA38F0" w:rsidRPr="00D65852">
        <w:rPr>
          <w:rFonts w:ascii="Book Antiqua" w:hAnsi="Book Antiqua"/>
          <w:b/>
          <w:sz w:val="24"/>
          <w:szCs w:val="24"/>
        </w:rPr>
        <w:t>, της Ελληνικής Δημοκρατία</w:t>
      </w:r>
      <w:r w:rsidR="000369C7" w:rsidRPr="00D65852">
        <w:rPr>
          <w:rFonts w:ascii="Book Antiqua" w:hAnsi="Book Antiqua"/>
          <w:b/>
          <w:sz w:val="24"/>
          <w:szCs w:val="24"/>
          <w:lang w:val="en-US"/>
        </w:rPr>
        <w:t>s</w:t>
      </w:r>
      <w:r w:rsidR="000369C7" w:rsidRPr="00D65852">
        <w:rPr>
          <w:rFonts w:ascii="Book Antiqua" w:hAnsi="Book Antiqua"/>
          <w:b/>
          <w:sz w:val="24"/>
          <w:szCs w:val="24"/>
        </w:rPr>
        <w:t xml:space="preserve"> και της Τράπεζας της Ελλάδος</w:t>
      </w:r>
      <w:r w:rsidR="001747BF">
        <w:rPr>
          <w:rFonts w:ascii="Book Antiqua" w:hAnsi="Book Antiqua"/>
          <w:b/>
          <w:sz w:val="24"/>
          <w:szCs w:val="24"/>
        </w:rPr>
        <w:t xml:space="preserve">, </w:t>
      </w:r>
      <w:r w:rsidR="00BB4B0F">
        <w:rPr>
          <w:rFonts w:ascii="Book Antiqua" w:hAnsi="Book Antiqua"/>
          <w:b/>
          <w:sz w:val="24"/>
          <w:szCs w:val="24"/>
        </w:rPr>
        <w:t>τ</w:t>
      </w:r>
      <w:r w:rsidR="00067885">
        <w:rPr>
          <w:rFonts w:ascii="Book Antiqua" w:hAnsi="Book Antiqua"/>
          <w:b/>
          <w:sz w:val="24"/>
          <w:szCs w:val="24"/>
        </w:rPr>
        <w:t xml:space="preserve">ου </w:t>
      </w:r>
      <w:r w:rsidR="00BB4B0F">
        <w:rPr>
          <w:rFonts w:ascii="Book Antiqua" w:hAnsi="Book Antiqua"/>
          <w:b/>
          <w:sz w:val="24"/>
          <w:szCs w:val="24"/>
        </w:rPr>
        <w:t>Σ</w:t>
      </w:r>
      <w:r w:rsidR="000369C7" w:rsidRPr="00D65852">
        <w:rPr>
          <w:rFonts w:ascii="Book Antiqua" w:hAnsi="Book Antiqua"/>
          <w:b/>
          <w:sz w:val="24"/>
          <w:szCs w:val="24"/>
        </w:rPr>
        <w:t>χεδί</w:t>
      </w:r>
      <w:r w:rsidR="00067885">
        <w:rPr>
          <w:rFonts w:ascii="Book Antiqua" w:hAnsi="Book Antiqua"/>
          <w:b/>
          <w:sz w:val="24"/>
          <w:szCs w:val="24"/>
        </w:rPr>
        <w:t xml:space="preserve">ου του </w:t>
      </w:r>
      <w:r w:rsidR="000369C7" w:rsidRPr="00D65852">
        <w:rPr>
          <w:rFonts w:ascii="Book Antiqua" w:hAnsi="Book Antiqua"/>
          <w:b/>
          <w:sz w:val="24"/>
          <w:szCs w:val="24"/>
        </w:rPr>
        <w:t>Μνημονί</w:t>
      </w:r>
      <w:r w:rsidR="00067885">
        <w:rPr>
          <w:rFonts w:ascii="Book Antiqua" w:hAnsi="Book Antiqua"/>
          <w:b/>
          <w:sz w:val="24"/>
          <w:szCs w:val="24"/>
        </w:rPr>
        <w:t xml:space="preserve">ου </w:t>
      </w:r>
      <w:r w:rsidR="009F0C95" w:rsidRPr="00D65852">
        <w:rPr>
          <w:rFonts w:ascii="Book Antiqua" w:hAnsi="Book Antiqua"/>
          <w:b/>
          <w:sz w:val="24"/>
          <w:szCs w:val="24"/>
        </w:rPr>
        <w:t xml:space="preserve">Συνεννόησης </w:t>
      </w:r>
      <w:r w:rsidR="00E41FC3">
        <w:rPr>
          <w:rFonts w:ascii="Book Antiqua" w:hAnsi="Book Antiqua"/>
          <w:b/>
          <w:sz w:val="24"/>
          <w:szCs w:val="24"/>
        </w:rPr>
        <w:t xml:space="preserve">μεταξύ της </w:t>
      </w:r>
      <w:r w:rsidR="00E41FC3" w:rsidRPr="00E41FC3">
        <w:rPr>
          <w:rFonts w:ascii="Book Antiqua" w:hAnsi="Book Antiqua"/>
          <w:b/>
          <w:sz w:val="24"/>
          <w:szCs w:val="24"/>
        </w:rPr>
        <w:t>Ελληνικής Δημοκρατίας, της Ευρωπαϊκής Επιτροπής και της Τράπεζας της Ελλάδος</w:t>
      </w:r>
      <w:r w:rsidR="00E41FC3" w:rsidRPr="00D65852">
        <w:rPr>
          <w:rFonts w:ascii="Book Antiqua" w:hAnsi="Book Antiqua"/>
          <w:b/>
          <w:sz w:val="24"/>
          <w:szCs w:val="24"/>
        </w:rPr>
        <w:t xml:space="preserve"> </w:t>
      </w:r>
      <w:r w:rsidR="000369C7" w:rsidRPr="00D65852">
        <w:rPr>
          <w:rFonts w:ascii="Book Antiqua" w:hAnsi="Book Antiqua"/>
          <w:b/>
          <w:sz w:val="24"/>
          <w:szCs w:val="24"/>
        </w:rPr>
        <w:t xml:space="preserve">και άλλες επείγουσες διατάξεις για τη μείωση του δημοσίου χρέους και τη διάσωση της εθνικής οικονομίας» </w:t>
      </w:r>
    </w:p>
    <w:p w:rsidR="00C40A6B" w:rsidRDefault="00C40A6B" w:rsidP="000A1217">
      <w:pPr>
        <w:spacing w:after="0" w:line="240" w:lineRule="auto"/>
        <w:jc w:val="center"/>
        <w:rPr>
          <w:rFonts w:ascii="Book Antiqua" w:hAnsi="Book Antiqua"/>
          <w:b/>
          <w:sz w:val="24"/>
          <w:szCs w:val="24"/>
        </w:rPr>
      </w:pPr>
    </w:p>
    <w:p w:rsidR="00AD06E5" w:rsidRPr="00DE2A95" w:rsidRDefault="00AD06E5" w:rsidP="000A1217">
      <w:pPr>
        <w:spacing w:after="0" w:line="240" w:lineRule="auto"/>
        <w:jc w:val="center"/>
        <w:rPr>
          <w:rFonts w:ascii="Book Antiqua" w:hAnsi="Book Antiqua"/>
          <w:b/>
          <w:sz w:val="24"/>
          <w:szCs w:val="24"/>
        </w:rPr>
      </w:pPr>
    </w:p>
    <w:p w:rsidR="000A1217" w:rsidRDefault="000A1217" w:rsidP="000A1217">
      <w:pPr>
        <w:spacing w:after="0" w:line="240" w:lineRule="auto"/>
        <w:jc w:val="center"/>
        <w:rPr>
          <w:rFonts w:ascii="Book Antiqua" w:hAnsi="Book Antiqua"/>
          <w:b/>
          <w:sz w:val="24"/>
          <w:szCs w:val="24"/>
        </w:rPr>
      </w:pPr>
      <w:r>
        <w:rPr>
          <w:rFonts w:ascii="Book Antiqua" w:hAnsi="Book Antiqua"/>
          <w:b/>
          <w:sz w:val="24"/>
          <w:szCs w:val="24"/>
        </w:rPr>
        <w:t>Άρθρο 1</w:t>
      </w:r>
    </w:p>
    <w:p w:rsidR="003061BC" w:rsidRPr="00332EBE" w:rsidRDefault="000A1217" w:rsidP="003061BC">
      <w:pPr>
        <w:spacing w:after="0" w:line="240" w:lineRule="auto"/>
        <w:jc w:val="center"/>
        <w:rPr>
          <w:rFonts w:ascii="Book Antiqua" w:hAnsi="Book Antiqua"/>
          <w:b/>
          <w:sz w:val="24"/>
          <w:szCs w:val="24"/>
        </w:rPr>
      </w:pPr>
      <w:r>
        <w:rPr>
          <w:rFonts w:ascii="Book Antiqua" w:hAnsi="Book Antiqua"/>
          <w:b/>
          <w:sz w:val="24"/>
          <w:szCs w:val="24"/>
        </w:rPr>
        <w:t xml:space="preserve">Έγκριση </w:t>
      </w:r>
      <w:r w:rsidR="007B6B0E">
        <w:rPr>
          <w:rFonts w:ascii="Book Antiqua" w:hAnsi="Book Antiqua"/>
          <w:b/>
          <w:sz w:val="24"/>
          <w:szCs w:val="24"/>
        </w:rPr>
        <w:t xml:space="preserve">των </w:t>
      </w:r>
      <w:r>
        <w:rPr>
          <w:rFonts w:ascii="Book Antiqua" w:hAnsi="Book Antiqua"/>
          <w:b/>
          <w:sz w:val="24"/>
          <w:szCs w:val="24"/>
        </w:rPr>
        <w:t>Σχεδίων Συ</w:t>
      </w:r>
      <w:r w:rsidR="008E4680">
        <w:rPr>
          <w:rFonts w:ascii="Book Antiqua" w:hAnsi="Book Antiqua"/>
          <w:b/>
          <w:sz w:val="24"/>
          <w:szCs w:val="24"/>
        </w:rPr>
        <w:t xml:space="preserve">μβάσεων </w:t>
      </w:r>
      <w:r>
        <w:rPr>
          <w:rFonts w:ascii="Book Antiqua" w:hAnsi="Book Antiqua"/>
          <w:b/>
          <w:sz w:val="24"/>
          <w:szCs w:val="24"/>
        </w:rPr>
        <w:t>Χρηματοδοτικής</w:t>
      </w:r>
      <w:r>
        <w:rPr>
          <w:rFonts w:ascii="Book Antiqua" w:hAnsi="Book Antiqua"/>
          <w:sz w:val="24"/>
          <w:szCs w:val="24"/>
        </w:rPr>
        <w:t xml:space="preserve">  </w:t>
      </w:r>
      <w:r>
        <w:rPr>
          <w:rFonts w:ascii="Book Antiqua" w:hAnsi="Book Antiqua"/>
          <w:b/>
          <w:sz w:val="24"/>
          <w:szCs w:val="24"/>
        </w:rPr>
        <w:t>Διευκόλυνσης</w:t>
      </w:r>
      <w:r w:rsidR="004334A5">
        <w:rPr>
          <w:rFonts w:ascii="Book Antiqua" w:hAnsi="Book Antiqua"/>
          <w:b/>
          <w:sz w:val="24"/>
          <w:szCs w:val="24"/>
        </w:rPr>
        <w:t xml:space="preserve">, </w:t>
      </w:r>
    </w:p>
    <w:p w:rsidR="003061BC" w:rsidRPr="00332EBE" w:rsidRDefault="007B6B0E" w:rsidP="003061BC">
      <w:pPr>
        <w:spacing w:after="0" w:line="240" w:lineRule="auto"/>
        <w:jc w:val="center"/>
        <w:rPr>
          <w:rFonts w:ascii="Book Antiqua" w:hAnsi="Book Antiqua"/>
          <w:b/>
          <w:sz w:val="24"/>
          <w:szCs w:val="24"/>
        </w:rPr>
      </w:pPr>
      <w:r>
        <w:rPr>
          <w:rFonts w:ascii="Book Antiqua" w:hAnsi="Book Antiqua"/>
          <w:b/>
          <w:sz w:val="24"/>
          <w:szCs w:val="24"/>
        </w:rPr>
        <w:t>τ</w:t>
      </w:r>
      <w:r w:rsidR="003061BC">
        <w:rPr>
          <w:rFonts w:ascii="Book Antiqua" w:hAnsi="Book Antiqua"/>
          <w:b/>
          <w:sz w:val="24"/>
          <w:szCs w:val="24"/>
        </w:rPr>
        <w:t xml:space="preserve">ου </w:t>
      </w:r>
      <w:r>
        <w:rPr>
          <w:rFonts w:ascii="Book Antiqua" w:hAnsi="Book Antiqua"/>
          <w:b/>
          <w:sz w:val="24"/>
          <w:szCs w:val="24"/>
        </w:rPr>
        <w:t>Σ</w:t>
      </w:r>
      <w:r w:rsidR="00616AB7" w:rsidRPr="00A33B32">
        <w:rPr>
          <w:rFonts w:ascii="Book Antiqua" w:hAnsi="Book Antiqua"/>
          <w:b/>
          <w:sz w:val="24"/>
          <w:szCs w:val="24"/>
        </w:rPr>
        <w:t>χεδί</w:t>
      </w:r>
      <w:r w:rsidR="003061BC">
        <w:rPr>
          <w:rFonts w:ascii="Book Antiqua" w:hAnsi="Book Antiqua"/>
          <w:b/>
          <w:sz w:val="24"/>
          <w:szCs w:val="24"/>
        </w:rPr>
        <w:t xml:space="preserve">ου του </w:t>
      </w:r>
      <w:r w:rsidR="00616AB7" w:rsidRPr="00A33B32">
        <w:rPr>
          <w:rFonts w:ascii="Book Antiqua" w:hAnsi="Book Antiqua"/>
          <w:b/>
          <w:sz w:val="24"/>
          <w:szCs w:val="24"/>
        </w:rPr>
        <w:t>Μνημονί</w:t>
      </w:r>
      <w:r w:rsidR="003061BC">
        <w:rPr>
          <w:rFonts w:ascii="Book Antiqua" w:hAnsi="Book Antiqua"/>
          <w:b/>
          <w:sz w:val="24"/>
          <w:szCs w:val="24"/>
        </w:rPr>
        <w:t>ου Σ</w:t>
      </w:r>
      <w:r w:rsidR="00616AB7" w:rsidRPr="00A33B32">
        <w:rPr>
          <w:rFonts w:ascii="Book Antiqua" w:hAnsi="Book Antiqua"/>
          <w:b/>
          <w:sz w:val="24"/>
          <w:szCs w:val="24"/>
        </w:rPr>
        <w:t xml:space="preserve">υνεννόησης </w:t>
      </w:r>
    </w:p>
    <w:p w:rsidR="004D3571" w:rsidRDefault="007B6B0E" w:rsidP="003061BC">
      <w:pPr>
        <w:spacing w:after="0" w:line="240" w:lineRule="auto"/>
        <w:jc w:val="center"/>
        <w:rPr>
          <w:rFonts w:ascii="Book Antiqua" w:hAnsi="Book Antiqua"/>
          <w:b/>
          <w:sz w:val="24"/>
          <w:szCs w:val="24"/>
        </w:rPr>
      </w:pPr>
      <w:r>
        <w:rPr>
          <w:rFonts w:ascii="Book Antiqua" w:hAnsi="Book Antiqua"/>
          <w:b/>
          <w:sz w:val="24"/>
          <w:szCs w:val="24"/>
        </w:rPr>
        <w:t>και π</w:t>
      </w:r>
      <w:r w:rsidR="004D3571">
        <w:rPr>
          <w:rFonts w:ascii="Book Antiqua" w:hAnsi="Book Antiqua"/>
          <w:b/>
          <w:sz w:val="24"/>
          <w:szCs w:val="24"/>
        </w:rPr>
        <w:t>αροχή εξουσιοδ</w:t>
      </w:r>
      <w:r w:rsidR="004334A5">
        <w:rPr>
          <w:rFonts w:ascii="Book Antiqua" w:hAnsi="Book Antiqua"/>
          <w:b/>
          <w:sz w:val="24"/>
          <w:szCs w:val="24"/>
        </w:rPr>
        <w:t xml:space="preserve">οτήσεων </w:t>
      </w:r>
      <w:r w:rsidR="004D3571">
        <w:rPr>
          <w:rFonts w:ascii="Book Antiqua" w:hAnsi="Book Antiqua"/>
          <w:b/>
          <w:sz w:val="24"/>
          <w:szCs w:val="24"/>
        </w:rPr>
        <w:t xml:space="preserve"> </w:t>
      </w:r>
      <w:r>
        <w:rPr>
          <w:rFonts w:ascii="Book Antiqua" w:hAnsi="Book Antiqua"/>
          <w:b/>
          <w:sz w:val="24"/>
          <w:szCs w:val="24"/>
        </w:rPr>
        <w:t>για την υπογραφή τους</w:t>
      </w:r>
    </w:p>
    <w:p w:rsidR="004D3571" w:rsidRDefault="004D3571" w:rsidP="000611D2">
      <w:pPr>
        <w:spacing w:after="0" w:line="240" w:lineRule="auto"/>
        <w:jc w:val="both"/>
        <w:rPr>
          <w:rFonts w:ascii="Book Antiqua" w:hAnsi="Book Antiqua"/>
          <w:b/>
          <w:sz w:val="24"/>
          <w:szCs w:val="24"/>
        </w:rPr>
      </w:pPr>
    </w:p>
    <w:p w:rsidR="000A1217" w:rsidRDefault="000A1217" w:rsidP="00FB17EC">
      <w:pPr>
        <w:numPr>
          <w:ilvl w:val="0"/>
          <w:numId w:val="10"/>
        </w:numPr>
        <w:spacing w:after="120" w:line="240" w:lineRule="auto"/>
        <w:ind w:left="0" w:hanging="567"/>
        <w:jc w:val="both"/>
        <w:rPr>
          <w:rFonts w:ascii="Times New Roman" w:hAnsi="Times New Roman"/>
          <w:sz w:val="24"/>
          <w:szCs w:val="24"/>
        </w:rPr>
      </w:pPr>
      <w:r>
        <w:rPr>
          <w:rFonts w:ascii="Book Antiqua" w:hAnsi="Book Antiqua"/>
          <w:sz w:val="24"/>
          <w:szCs w:val="24"/>
        </w:rPr>
        <w:t xml:space="preserve">Εγκρίνονται τα ακόλουθα Σχέδια </w:t>
      </w:r>
      <w:r w:rsidR="008E4680">
        <w:rPr>
          <w:rFonts w:ascii="Book Antiqua" w:hAnsi="Book Antiqua"/>
          <w:sz w:val="24"/>
          <w:szCs w:val="24"/>
        </w:rPr>
        <w:t xml:space="preserve">Συμβάσεων </w:t>
      </w:r>
      <w:r>
        <w:rPr>
          <w:rFonts w:ascii="Book Antiqua" w:hAnsi="Book Antiqua"/>
          <w:sz w:val="24"/>
          <w:szCs w:val="24"/>
        </w:rPr>
        <w:t>Χρηματοδοτικής  Διευκόλυνσης μεταξύ του Ευρωπαϊκού Ταμείου Χρηματοπιστωτικής Σταθερότητας (Ε</w:t>
      </w:r>
      <w:r w:rsidR="008E4680">
        <w:rPr>
          <w:rFonts w:ascii="Book Antiqua" w:hAnsi="Book Antiqua"/>
          <w:sz w:val="24"/>
          <w:szCs w:val="24"/>
        </w:rPr>
        <w:t>.</w:t>
      </w:r>
      <w:r>
        <w:rPr>
          <w:rFonts w:ascii="Book Antiqua" w:hAnsi="Book Antiqua"/>
          <w:sz w:val="24"/>
          <w:szCs w:val="24"/>
        </w:rPr>
        <w:t>Τ</w:t>
      </w:r>
      <w:r w:rsidR="008E4680">
        <w:rPr>
          <w:rFonts w:ascii="Book Antiqua" w:hAnsi="Book Antiqua"/>
          <w:sz w:val="24"/>
          <w:szCs w:val="24"/>
        </w:rPr>
        <w:t>.</w:t>
      </w:r>
      <w:r>
        <w:rPr>
          <w:rFonts w:ascii="Book Antiqua" w:hAnsi="Book Antiqua"/>
          <w:sz w:val="24"/>
          <w:szCs w:val="24"/>
        </w:rPr>
        <w:t>Χ</w:t>
      </w:r>
      <w:r w:rsidR="008E4680">
        <w:rPr>
          <w:rFonts w:ascii="Book Antiqua" w:hAnsi="Book Antiqua"/>
          <w:sz w:val="24"/>
          <w:szCs w:val="24"/>
        </w:rPr>
        <w:t>.</w:t>
      </w:r>
      <w:r>
        <w:rPr>
          <w:rFonts w:ascii="Book Antiqua" w:hAnsi="Book Antiqua"/>
          <w:sz w:val="24"/>
          <w:szCs w:val="24"/>
        </w:rPr>
        <w:t>Σ</w:t>
      </w:r>
      <w:r w:rsidR="008E4680">
        <w:rPr>
          <w:rFonts w:ascii="Book Antiqua" w:hAnsi="Book Antiqua"/>
          <w:sz w:val="24"/>
          <w:szCs w:val="24"/>
        </w:rPr>
        <w:t>.</w:t>
      </w:r>
      <w:r>
        <w:rPr>
          <w:rFonts w:ascii="Book Antiqua" w:hAnsi="Book Antiqua"/>
          <w:sz w:val="24"/>
          <w:szCs w:val="24"/>
        </w:rPr>
        <w:t>), της Ελληνικής Δημοκρατία</w:t>
      </w:r>
      <w:r>
        <w:rPr>
          <w:rFonts w:ascii="Book Antiqua" w:hAnsi="Book Antiqua"/>
          <w:sz w:val="24"/>
          <w:szCs w:val="24"/>
          <w:lang w:val="en-US"/>
        </w:rPr>
        <w:t>s</w:t>
      </w:r>
      <w:r>
        <w:rPr>
          <w:rFonts w:ascii="Book Antiqua" w:hAnsi="Book Antiqua"/>
          <w:sz w:val="24"/>
          <w:szCs w:val="24"/>
        </w:rPr>
        <w:t xml:space="preserve"> και της Τράπεζας της Ελλάδος</w:t>
      </w:r>
      <w:r w:rsidR="008E4680">
        <w:rPr>
          <w:rFonts w:ascii="Book Antiqua" w:hAnsi="Book Antiqua"/>
          <w:sz w:val="24"/>
          <w:szCs w:val="24"/>
        </w:rPr>
        <w:t xml:space="preserve"> (ΤτΕ)</w:t>
      </w:r>
      <w:r w:rsidR="00DB061E" w:rsidRPr="00DB061E">
        <w:rPr>
          <w:rFonts w:ascii="Book Antiqua" w:hAnsi="Book Antiqua"/>
          <w:sz w:val="24"/>
          <w:szCs w:val="24"/>
        </w:rPr>
        <w:t xml:space="preserve">, </w:t>
      </w:r>
      <w:r>
        <w:rPr>
          <w:rFonts w:ascii="Book Antiqua" w:hAnsi="Book Antiqua"/>
          <w:sz w:val="24"/>
          <w:szCs w:val="24"/>
        </w:rPr>
        <w:t xml:space="preserve"> όπως τα Σχέδια αυτά με τα</w:t>
      </w:r>
      <w:r w:rsidR="00DB061E">
        <w:rPr>
          <w:rFonts w:ascii="Book Antiqua" w:hAnsi="Book Antiqua"/>
          <w:sz w:val="24"/>
          <w:szCs w:val="24"/>
        </w:rPr>
        <w:t xml:space="preserve"> συνημμένα </w:t>
      </w:r>
      <w:r>
        <w:rPr>
          <w:rFonts w:ascii="Book Antiqua" w:hAnsi="Book Antiqua"/>
          <w:sz w:val="24"/>
          <w:szCs w:val="24"/>
        </w:rPr>
        <w:t>παραρτήματ</w:t>
      </w:r>
      <w:r w:rsidR="00DB061E">
        <w:rPr>
          <w:rFonts w:ascii="Book Antiqua" w:hAnsi="Book Antiqua"/>
          <w:sz w:val="24"/>
          <w:szCs w:val="24"/>
        </w:rPr>
        <w:t xml:space="preserve">ά τους  </w:t>
      </w:r>
      <w:r>
        <w:rPr>
          <w:rFonts w:ascii="Book Antiqua" w:hAnsi="Book Antiqua"/>
          <w:sz w:val="24"/>
          <w:szCs w:val="24"/>
        </w:rPr>
        <w:t>στην αγγλική γλώσσα, ως επίσημη γλώσσα των κειμένων αυτών,  και σε μετάφρασή τους στην ελληνική γλώσσα προσαρτώνται στον παρόντα νόμο:</w:t>
      </w:r>
      <w:r>
        <w:rPr>
          <w:rFonts w:ascii="Times New Roman" w:hAnsi="Times New Roman"/>
          <w:sz w:val="24"/>
          <w:szCs w:val="24"/>
        </w:rPr>
        <w:t xml:space="preserve"> </w:t>
      </w:r>
    </w:p>
    <w:p w:rsidR="00BA5920" w:rsidRPr="00426FCD" w:rsidRDefault="00F80D48" w:rsidP="00BA5920">
      <w:pPr>
        <w:spacing w:after="0" w:line="240" w:lineRule="auto"/>
        <w:ind w:hanging="284"/>
        <w:jc w:val="both"/>
        <w:rPr>
          <w:rFonts w:ascii="Book Antiqua" w:hAnsi="Book Antiqua"/>
          <w:sz w:val="24"/>
          <w:szCs w:val="24"/>
        </w:rPr>
      </w:pPr>
      <w:r>
        <w:rPr>
          <w:rFonts w:ascii="Book Antiqua" w:hAnsi="Book Antiqua"/>
          <w:b/>
          <w:sz w:val="24"/>
          <w:szCs w:val="24"/>
        </w:rPr>
        <w:t xml:space="preserve">α) </w:t>
      </w:r>
      <w:r w:rsidR="00D13980">
        <w:rPr>
          <w:rFonts w:ascii="Book Antiqua" w:hAnsi="Book Antiqua"/>
          <w:sz w:val="24"/>
          <w:szCs w:val="24"/>
        </w:rPr>
        <w:t xml:space="preserve"> </w:t>
      </w:r>
      <w:r w:rsidR="000A1217" w:rsidRPr="00BA5920">
        <w:rPr>
          <w:rFonts w:ascii="Book Antiqua" w:hAnsi="Book Antiqua"/>
          <w:sz w:val="24"/>
          <w:szCs w:val="24"/>
        </w:rPr>
        <w:t>Το Σχέδιο Σ</w:t>
      </w:r>
      <w:r w:rsidR="00254346" w:rsidRPr="00BA5920">
        <w:rPr>
          <w:rFonts w:ascii="Book Antiqua" w:hAnsi="Book Antiqua"/>
          <w:sz w:val="24"/>
          <w:szCs w:val="24"/>
        </w:rPr>
        <w:t xml:space="preserve">ύμβασης </w:t>
      </w:r>
      <w:r w:rsidR="000A1217" w:rsidRPr="00BA5920">
        <w:rPr>
          <w:rFonts w:ascii="Book Antiqua" w:hAnsi="Book Antiqua"/>
          <w:sz w:val="24"/>
          <w:szCs w:val="24"/>
        </w:rPr>
        <w:t>Χρηματοδοτικής Διευκόλυνσης μεταξύ του Ε</w:t>
      </w:r>
      <w:r w:rsidR="008E4680" w:rsidRPr="00BA5920">
        <w:rPr>
          <w:rFonts w:ascii="Book Antiqua" w:hAnsi="Book Antiqua"/>
          <w:sz w:val="24"/>
          <w:szCs w:val="24"/>
        </w:rPr>
        <w:t>.</w:t>
      </w:r>
      <w:r w:rsidR="000A1217" w:rsidRPr="00BA5920">
        <w:rPr>
          <w:rFonts w:ascii="Book Antiqua" w:hAnsi="Book Antiqua"/>
          <w:sz w:val="24"/>
          <w:szCs w:val="24"/>
        </w:rPr>
        <w:t>Τ</w:t>
      </w:r>
      <w:r w:rsidR="008E4680" w:rsidRPr="00BA5920">
        <w:rPr>
          <w:rFonts w:ascii="Book Antiqua" w:hAnsi="Book Antiqua"/>
          <w:sz w:val="24"/>
          <w:szCs w:val="24"/>
        </w:rPr>
        <w:t>.</w:t>
      </w:r>
      <w:r w:rsidR="000A1217" w:rsidRPr="00BA5920">
        <w:rPr>
          <w:rFonts w:ascii="Book Antiqua" w:hAnsi="Book Antiqua"/>
          <w:sz w:val="24"/>
          <w:szCs w:val="24"/>
        </w:rPr>
        <w:t>Χ</w:t>
      </w:r>
      <w:r w:rsidR="008E4680" w:rsidRPr="00BA5920">
        <w:rPr>
          <w:rFonts w:ascii="Book Antiqua" w:hAnsi="Book Antiqua"/>
          <w:sz w:val="24"/>
          <w:szCs w:val="24"/>
        </w:rPr>
        <w:t>.</w:t>
      </w:r>
      <w:r w:rsidR="000A1217" w:rsidRPr="00BA5920">
        <w:rPr>
          <w:rFonts w:ascii="Book Antiqua" w:hAnsi="Book Antiqua"/>
          <w:sz w:val="24"/>
          <w:szCs w:val="24"/>
        </w:rPr>
        <w:t>Σ</w:t>
      </w:r>
      <w:r w:rsidR="008E4680" w:rsidRPr="00BA5920">
        <w:rPr>
          <w:rFonts w:ascii="Book Antiqua" w:hAnsi="Book Antiqua"/>
          <w:sz w:val="24"/>
          <w:szCs w:val="24"/>
        </w:rPr>
        <w:t>.</w:t>
      </w:r>
      <w:r w:rsidR="000A1217" w:rsidRPr="00BA5920">
        <w:rPr>
          <w:rFonts w:ascii="Book Antiqua" w:hAnsi="Book Antiqua"/>
          <w:sz w:val="24"/>
          <w:szCs w:val="24"/>
        </w:rPr>
        <w:t>, της Ελληνικής Δημοκρατία</w:t>
      </w:r>
      <w:r w:rsidR="000A1217" w:rsidRPr="00BA5920">
        <w:rPr>
          <w:rFonts w:ascii="Book Antiqua" w:hAnsi="Book Antiqua"/>
          <w:sz w:val="24"/>
          <w:szCs w:val="24"/>
          <w:lang w:val="en-US"/>
        </w:rPr>
        <w:t>s</w:t>
      </w:r>
      <w:r w:rsidR="000A1217" w:rsidRPr="00BA5920">
        <w:rPr>
          <w:rFonts w:ascii="Book Antiqua" w:hAnsi="Book Antiqua"/>
          <w:sz w:val="24"/>
          <w:szCs w:val="24"/>
        </w:rPr>
        <w:t xml:space="preserve"> και της Τ</w:t>
      </w:r>
      <w:r w:rsidR="008E4680" w:rsidRPr="00BA5920">
        <w:rPr>
          <w:rFonts w:ascii="Book Antiqua" w:hAnsi="Book Antiqua"/>
          <w:sz w:val="24"/>
          <w:szCs w:val="24"/>
        </w:rPr>
        <w:t>τΕ</w:t>
      </w:r>
      <w:r w:rsidR="001747BF">
        <w:rPr>
          <w:rFonts w:ascii="Book Antiqua" w:hAnsi="Book Antiqua"/>
          <w:sz w:val="24"/>
          <w:szCs w:val="24"/>
        </w:rPr>
        <w:t>,</w:t>
      </w:r>
      <w:r w:rsidR="008E4680" w:rsidRPr="00BA5920">
        <w:rPr>
          <w:rFonts w:ascii="Book Antiqua" w:hAnsi="Book Antiqua"/>
          <w:sz w:val="24"/>
          <w:szCs w:val="24"/>
        </w:rPr>
        <w:t xml:space="preserve"> </w:t>
      </w:r>
      <w:r w:rsidR="00873A03">
        <w:rPr>
          <w:rFonts w:ascii="Book Antiqua" w:hAnsi="Book Antiqua"/>
          <w:sz w:val="24"/>
          <w:szCs w:val="24"/>
        </w:rPr>
        <w:t>με τίτλο «</w:t>
      </w:r>
      <w:r w:rsidR="00BA5920" w:rsidRPr="00873A03">
        <w:rPr>
          <w:rFonts w:ascii="Book Antiqua" w:hAnsi="Book Antiqua"/>
          <w:sz w:val="24"/>
          <w:szCs w:val="24"/>
        </w:rPr>
        <w:t>Σύμβαση Διευκόλυνσης  Διαχείρισης Υποχρεώσεων</w:t>
      </w:r>
      <w:r w:rsidR="0012376B">
        <w:rPr>
          <w:rFonts w:ascii="Book Antiqua" w:hAnsi="Book Antiqua"/>
          <w:sz w:val="24"/>
          <w:szCs w:val="24"/>
        </w:rPr>
        <w:t xml:space="preserve"> ΣΙΤ</w:t>
      </w:r>
      <w:r w:rsidR="00873A03">
        <w:rPr>
          <w:rFonts w:ascii="Book Antiqua" w:hAnsi="Book Antiqua"/>
          <w:sz w:val="24"/>
          <w:szCs w:val="24"/>
        </w:rPr>
        <w:t xml:space="preserve">» </w:t>
      </w:r>
      <w:r w:rsidR="00873A03" w:rsidRPr="00426FCD">
        <w:rPr>
          <w:rFonts w:ascii="Book Antiqua" w:hAnsi="Book Antiqua"/>
          <w:sz w:val="24"/>
          <w:szCs w:val="24"/>
        </w:rPr>
        <w:t>(</w:t>
      </w:r>
      <w:r w:rsidR="005D2126" w:rsidRPr="00426FCD">
        <w:rPr>
          <w:rFonts w:ascii="Book Antiqua" w:hAnsi="Book Antiqua"/>
          <w:sz w:val="24"/>
          <w:szCs w:val="24"/>
        </w:rPr>
        <w:t>“</w:t>
      </w:r>
      <w:r w:rsidR="00D269C8" w:rsidRPr="00426FCD">
        <w:rPr>
          <w:rFonts w:ascii="Book Antiqua" w:hAnsi="Book Antiqua"/>
          <w:sz w:val="24"/>
          <w:szCs w:val="24"/>
          <w:lang w:val="en-US"/>
        </w:rPr>
        <w:t>PSI</w:t>
      </w:r>
      <w:r w:rsidR="00D269C8" w:rsidRPr="00426FCD">
        <w:rPr>
          <w:rFonts w:ascii="Book Antiqua" w:hAnsi="Book Antiqua"/>
          <w:sz w:val="24"/>
          <w:szCs w:val="24"/>
        </w:rPr>
        <w:t xml:space="preserve"> </w:t>
      </w:r>
      <w:r w:rsidR="00D269C8" w:rsidRPr="00426FCD">
        <w:rPr>
          <w:rFonts w:ascii="Book Antiqua" w:hAnsi="Book Antiqua"/>
          <w:sz w:val="24"/>
          <w:szCs w:val="24"/>
          <w:lang w:val="en-US"/>
        </w:rPr>
        <w:t>LM</w:t>
      </w:r>
      <w:r w:rsidR="00D269C8" w:rsidRPr="00426FCD">
        <w:rPr>
          <w:rFonts w:ascii="Book Antiqua" w:hAnsi="Book Antiqua"/>
          <w:sz w:val="24"/>
          <w:szCs w:val="24"/>
        </w:rPr>
        <w:t xml:space="preserve"> </w:t>
      </w:r>
      <w:r w:rsidR="00D269C8" w:rsidRPr="00426FCD">
        <w:rPr>
          <w:rFonts w:ascii="Book Antiqua" w:hAnsi="Book Antiqua"/>
          <w:sz w:val="24"/>
          <w:szCs w:val="24"/>
          <w:lang w:val="en-US"/>
        </w:rPr>
        <w:t>Facility</w:t>
      </w:r>
      <w:r w:rsidR="00D269C8" w:rsidRPr="00426FCD">
        <w:rPr>
          <w:rFonts w:ascii="Book Antiqua" w:hAnsi="Book Antiqua"/>
          <w:sz w:val="24"/>
          <w:szCs w:val="24"/>
        </w:rPr>
        <w:t xml:space="preserve"> </w:t>
      </w:r>
      <w:r w:rsidR="00D269C8" w:rsidRPr="00426FCD">
        <w:rPr>
          <w:rFonts w:ascii="Book Antiqua" w:hAnsi="Book Antiqua"/>
          <w:sz w:val="24"/>
          <w:szCs w:val="24"/>
          <w:lang w:val="en-US"/>
        </w:rPr>
        <w:t>Agreement</w:t>
      </w:r>
      <w:r w:rsidR="005D2126" w:rsidRPr="00426FCD">
        <w:rPr>
          <w:rFonts w:ascii="Book Antiqua" w:hAnsi="Book Antiqua"/>
          <w:sz w:val="24"/>
          <w:szCs w:val="24"/>
        </w:rPr>
        <w:t>”</w:t>
      </w:r>
      <w:r w:rsidR="00BA5920" w:rsidRPr="00426FCD">
        <w:rPr>
          <w:rFonts w:ascii="Book Antiqua" w:hAnsi="Book Antiqua"/>
          <w:sz w:val="24"/>
          <w:szCs w:val="24"/>
        </w:rPr>
        <w:t>)</w:t>
      </w:r>
      <w:r w:rsidR="001747BF">
        <w:rPr>
          <w:rFonts w:ascii="Book Antiqua" w:hAnsi="Book Antiqua"/>
          <w:sz w:val="24"/>
          <w:szCs w:val="24"/>
        </w:rPr>
        <w:t>,</w:t>
      </w:r>
      <w:r w:rsidR="00BA5920" w:rsidRPr="00426FCD">
        <w:rPr>
          <w:rFonts w:ascii="Book Antiqua" w:hAnsi="Book Antiqua"/>
          <w:b/>
          <w:sz w:val="24"/>
          <w:szCs w:val="24"/>
        </w:rPr>
        <w:t xml:space="preserve"> </w:t>
      </w:r>
      <w:r w:rsidR="000A1217" w:rsidRPr="00BA5920">
        <w:rPr>
          <w:rFonts w:ascii="Book Antiqua" w:hAnsi="Book Antiqua"/>
          <w:sz w:val="24"/>
          <w:szCs w:val="24"/>
        </w:rPr>
        <w:t xml:space="preserve">μαζί με τα επτά (7) παραρτήματά της, </w:t>
      </w:r>
      <w:r w:rsidR="008D455F" w:rsidRPr="00BA5920">
        <w:rPr>
          <w:rFonts w:ascii="Book Antiqua" w:hAnsi="Book Antiqua"/>
          <w:sz w:val="24"/>
          <w:szCs w:val="24"/>
        </w:rPr>
        <w:t xml:space="preserve">για την παροχή χρηματοδοτικής ενίσχυσης </w:t>
      </w:r>
      <w:r w:rsidR="00E92A3C" w:rsidRPr="00BA5920">
        <w:rPr>
          <w:rFonts w:ascii="Book Antiqua" w:hAnsi="Book Antiqua"/>
          <w:sz w:val="24"/>
          <w:szCs w:val="24"/>
        </w:rPr>
        <w:t xml:space="preserve">μέχρι του </w:t>
      </w:r>
      <w:r w:rsidR="000A1217" w:rsidRPr="00BA5920">
        <w:rPr>
          <w:rFonts w:ascii="Book Antiqua" w:hAnsi="Book Antiqua"/>
          <w:sz w:val="24"/>
          <w:szCs w:val="24"/>
        </w:rPr>
        <w:t xml:space="preserve">συνολικού ποσού </w:t>
      </w:r>
      <w:r w:rsidR="00E92A3C" w:rsidRPr="00BA5920">
        <w:rPr>
          <w:rFonts w:ascii="Book Antiqua" w:hAnsi="Book Antiqua"/>
          <w:sz w:val="24"/>
          <w:szCs w:val="24"/>
        </w:rPr>
        <w:t xml:space="preserve">των </w:t>
      </w:r>
      <w:r w:rsidR="000A1217" w:rsidRPr="00BA5920">
        <w:rPr>
          <w:rFonts w:ascii="Book Antiqua" w:hAnsi="Book Antiqua"/>
          <w:sz w:val="24"/>
          <w:szCs w:val="24"/>
        </w:rPr>
        <w:t>τριάντα δισεκατομμυρίων</w:t>
      </w:r>
      <w:r w:rsidR="00D13980" w:rsidRPr="00BA5920">
        <w:rPr>
          <w:rFonts w:ascii="Book Antiqua" w:hAnsi="Book Antiqua"/>
          <w:sz w:val="24"/>
          <w:szCs w:val="24"/>
        </w:rPr>
        <w:t xml:space="preserve"> </w:t>
      </w:r>
      <w:r w:rsidR="00C04DAC">
        <w:rPr>
          <w:rFonts w:ascii="Book Antiqua" w:hAnsi="Book Antiqua"/>
          <w:sz w:val="24"/>
          <w:szCs w:val="24"/>
        </w:rPr>
        <w:t>(</w:t>
      </w:r>
      <w:r w:rsidR="00E92A3C" w:rsidRPr="00BA5920">
        <w:rPr>
          <w:rFonts w:ascii="Book Antiqua" w:hAnsi="Book Antiqua"/>
          <w:sz w:val="24"/>
          <w:szCs w:val="24"/>
        </w:rPr>
        <w:t>30,000,000,000</w:t>
      </w:r>
      <w:r w:rsidR="00C04DAC">
        <w:rPr>
          <w:rFonts w:ascii="Book Antiqua" w:hAnsi="Book Antiqua"/>
          <w:sz w:val="24"/>
          <w:szCs w:val="24"/>
        </w:rPr>
        <w:t>)</w:t>
      </w:r>
      <w:r w:rsidR="000A1217" w:rsidRPr="00BA5920">
        <w:rPr>
          <w:rFonts w:ascii="Book Antiqua" w:hAnsi="Book Antiqua"/>
          <w:sz w:val="24"/>
          <w:szCs w:val="24"/>
        </w:rPr>
        <w:t xml:space="preserve"> Ευρώ, με σκοπό</w:t>
      </w:r>
      <w:r w:rsidR="00B371DC" w:rsidRPr="00BA5920">
        <w:rPr>
          <w:rFonts w:ascii="Book Antiqua" w:hAnsi="Book Antiqua"/>
          <w:sz w:val="24"/>
          <w:szCs w:val="24"/>
        </w:rPr>
        <w:t xml:space="preserve"> </w:t>
      </w:r>
      <w:r w:rsidR="00254346" w:rsidRPr="00BA5920">
        <w:rPr>
          <w:rFonts w:ascii="Book Antiqua" w:hAnsi="Book Antiqua"/>
          <w:sz w:val="24"/>
          <w:szCs w:val="24"/>
        </w:rPr>
        <w:t>ν</w:t>
      </w:r>
      <w:r w:rsidR="00B371DC" w:rsidRPr="00BA5920">
        <w:rPr>
          <w:rFonts w:ascii="Book Antiqua" w:hAnsi="Book Antiqua"/>
          <w:sz w:val="24"/>
          <w:szCs w:val="24"/>
        </w:rPr>
        <w:t xml:space="preserve">α </w:t>
      </w:r>
      <w:r w:rsidR="000A1217" w:rsidRPr="00BA5920">
        <w:rPr>
          <w:rFonts w:ascii="Book Antiqua" w:hAnsi="Book Antiqua"/>
          <w:sz w:val="24"/>
          <w:szCs w:val="24"/>
        </w:rPr>
        <w:t>χρηματοδ</w:t>
      </w:r>
      <w:r w:rsidR="00B371DC" w:rsidRPr="00BA5920">
        <w:rPr>
          <w:rFonts w:ascii="Book Antiqua" w:hAnsi="Book Antiqua"/>
          <w:sz w:val="24"/>
          <w:szCs w:val="24"/>
        </w:rPr>
        <w:t>οτ</w:t>
      </w:r>
      <w:r w:rsidR="00254346" w:rsidRPr="00BA5920">
        <w:rPr>
          <w:rFonts w:ascii="Book Antiqua" w:hAnsi="Book Antiqua"/>
          <w:sz w:val="24"/>
          <w:szCs w:val="24"/>
        </w:rPr>
        <w:t>ηθεί</w:t>
      </w:r>
      <w:r w:rsidR="009B678D" w:rsidRPr="00BA5920">
        <w:rPr>
          <w:rFonts w:ascii="Book Antiqua" w:hAnsi="Book Antiqua"/>
          <w:sz w:val="24"/>
          <w:szCs w:val="24"/>
        </w:rPr>
        <w:t xml:space="preserve"> </w:t>
      </w:r>
      <w:r w:rsidR="009B678D" w:rsidRPr="00426FCD">
        <w:rPr>
          <w:rFonts w:ascii="Book Antiqua" w:hAnsi="Book Antiqua"/>
          <w:sz w:val="24"/>
          <w:szCs w:val="24"/>
        </w:rPr>
        <w:t xml:space="preserve">μέρος της εθελοντικής ανταλλαγής ομολόγων </w:t>
      </w:r>
      <w:r w:rsidR="00254346" w:rsidRPr="00426FCD">
        <w:rPr>
          <w:rFonts w:ascii="Book Antiqua" w:hAnsi="Book Antiqua"/>
          <w:sz w:val="24"/>
          <w:szCs w:val="24"/>
        </w:rPr>
        <w:t xml:space="preserve">της Ελλάδας </w:t>
      </w:r>
      <w:r w:rsidR="00400D7B" w:rsidRPr="00426FCD">
        <w:rPr>
          <w:rFonts w:ascii="Book Antiqua" w:hAnsi="Book Antiqua"/>
          <w:sz w:val="24"/>
          <w:szCs w:val="24"/>
        </w:rPr>
        <w:t xml:space="preserve">με </w:t>
      </w:r>
      <w:r w:rsidR="009B678D" w:rsidRPr="00426FCD">
        <w:rPr>
          <w:rFonts w:ascii="Book Antiqua" w:hAnsi="Book Antiqua"/>
          <w:sz w:val="24"/>
          <w:szCs w:val="24"/>
        </w:rPr>
        <w:t>επενδυτ</w:t>
      </w:r>
      <w:r w:rsidR="00400D7B" w:rsidRPr="00426FCD">
        <w:rPr>
          <w:rFonts w:ascii="Book Antiqua" w:hAnsi="Book Antiqua"/>
          <w:sz w:val="24"/>
          <w:szCs w:val="24"/>
        </w:rPr>
        <w:t xml:space="preserve">ές </w:t>
      </w:r>
      <w:r w:rsidR="009B678D" w:rsidRPr="00426FCD">
        <w:rPr>
          <w:rFonts w:ascii="Book Antiqua" w:hAnsi="Book Antiqua"/>
          <w:sz w:val="24"/>
          <w:szCs w:val="24"/>
        </w:rPr>
        <w:t>του ιδιωτικού τομέα</w:t>
      </w:r>
      <w:r w:rsidR="00254346" w:rsidRPr="00426FCD">
        <w:rPr>
          <w:rFonts w:ascii="Book Antiqua" w:hAnsi="Book Antiqua"/>
          <w:sz w:val="24"/>
          <w:szCs w:val="24"/>
        </w:rPr>
        <w:t xml:space="preserve">, </w:t>
      </w:r>
      <w:r w:rsidR="00400D7B" w:rsidRPr="00426FCD">
        <w:rPr>
          <w:rFonts w:ascii="Book Antiqua" w:hAnsi="Book Antiqua"/>
          <w:sz w:val="24"/>
          <w:szCs w:val="24"/>
        </w:rPr>
        <w:t xml:space="preserve">κατ’ εφαρμογή της </w:t>
      </w:r>
      <w:r w:rsidR="00A1257C" w:rsidRPr="00426FCD">
        <w:rPr>
          <w:rFonts w:ascii="Book Antiqua" w:hAnsi="Book Antiqua"/>
          <w:sz w:val="24"/>
          <w:szCs w:val="24"/>
        </w:rPr>
        <w:t>δ</w:t>
      </w:r>
      <w:r w:rsidR="00400D7B" w:rsidRPr="00426FCD">
        <w:rPr>
          <w:rFonts w:ascii="Book Antiqua" w:hAnsi="Book Antiqua"/>
          <w:sz w:val="24"/>
          <w:szCs w:val="24"/>
        </w:rPr>
        <w:t xml:space="preserve">ήλωσης της Συνόδου Κορυφής των κρατών μελών της </w:t>
      </w:r>
      <w:r w:rsidR="00237524" w:rsidRPr="00426FCD">
        <w:rPr>
          <w:rFonts w:ascii="Book Antiqua" w:hAnsi="Book Antiqua"/>
          <w:sz w:val="24"/>
          <w:szCs w:val="24"/>
        </w:rPr>
        <w:t>Ευρωζώνης</w:t>
      </w:r>
      <w:r w:rsidR="00400D7B" w:rsidRPr="00426FCD">
        <w:rPr>
          <w:rFonts w:ascii="Book Antiqua" w:hAnsi="Book Antiqua"/>
          <w:sz w:val="24"/>
          <w:szCs w:val="24"/>
        </w:rPr>
        <w:t xml:space="preserve"> της 26</w:t>
      </w:r>
      <w:r w:rsidR="00400D7B" w:rsidRPr="00426FCD">
        <w:rPr>
          <w:rFonts w:ascii="Book Antiqua" w:hAnsi="Book Antiqua"/>
          <w:sz w:val="24"/>
          <w:szCs w:val="24"/>
          <w:vertAlign w:val="superscript"/>
        </w:rPr>
        <w:t>ης</w:t>
      </w:r>
      <w:r w:rsidR="00400D7B" w:rsidRPr="00426FCD">
        <w:rPr>
          <w:rFonts w:ascii="Book Antiqua" w:hAnsi="Book Antiqua"/>
          <w:sz w:val="24"/>
          <w:szCs w:val="24"/>
        </w:rPr>
        <w:t xml:space="preserve"> Οκτωβρίου 2011</w:t>
      </w:r>
      <w:r w:rsidR="00885EE4" w:rsidRPr="00426FCD">
        <w:rPr>
          <w:rFonts w:ascii="Book Antiqua" w:hAnsi="Book Antiqua"/>
          <w:sz w:val="24"/>
          <w:szCs w:val="24"/>
        </w:rPr>
        <w:t>, όπως ειδικότερα ορίζεται στο Σχέδιο της Σ</w:t>
      </w:r>
      <w:r w:rsidR="001E70EA" w:rsidRPr="00426FCD">
        <w:rPr>
          <w:rFonts w:ascii="Book Antiqua" w:hAnsi="Book Antiqua"/>
          <w:sz w:val="24"/>
          <w:szCs w:val="24"/>
        </w:rPr>
        <w:t>ύμβασης</w:t>
      </w:r>
      <w:r w:rsidR="00885EE4" w:rsidRPr="00426FCD">
        <w:rPr>
          <w:rFonts w:ascii="Book Antiqua" w:hAnsi="Book Antiqua"/>
          <w:sz w:val="24"/>
          <w:szCs w:val="24"/>
        </w:rPr>
        <w:t xml:space="preserve"> </w:t>
      </w:r>
      <w:r w:rsidR="00237524" w:rsidRPr="00426FCD">
        <w:rPr>
          <w:rFonts w:ascii="Book Antiqua" w:hAnsi="Book Antiqua"/>
          <w:sz w:val="24"/>
          <w:szCs w:val="24"/>
        </w:rPr>
        <w:t>(Π</w:t>
      </w:r>
      <w:r w:rsidR="000A1217" w:rsidRPr="00426FCD">
        <w:rPr>
          <w:rFonts w:ascii="Book Antiqua" w:hAnsi="Book Antiqua"/>
          <w:sz w:val="24"/>
          <w:szCs w:val="24"/>
        </w:rPr>
        <w:t xml:space="preserve">αράρτημα </w:t>
      </w:r>
      <w:r w:rsidR="000A1217" w:rsidRPr="00426FCD">
        <w:rPr>
          <w:rFonts w:ascii="Book Antiqua" w:hAnsi="Book Antiqua"/>
          <w:sz w:val="24"/>
          <w:szCs w:val="24"/>
          <w:lang w:val="en-US"/>
        </w:rPr>
        <w:t>I</w:t>
      </w:r>
      <w:r w:rsidR="000A1217" w:rsidRPr="00426FCD">
        <w:rPr>
          <w:rFonts w:ascii="Book Antiqua" w:hAnsi="Book Antiqua"/>
          <w:sz w:val="24"/>
          <w:szCs w:val="24"/>
        </w:rPr>
        <w:t>).</w:t>
      </w:r>
    </w:p>
    <w:p w:rsidR="007D16B2" w:rsidRPr="0012376B" w:rsidRDefault="007D16B2" w:rsidP="00D13980">
      <w:pPr>
        <w:spacing w:after="120" w:line="240" w:lineRule="auto"/>
        <w:ind w:hanging="284"/>
        <w:jc w:val="both"/>
        <w:rPr>
          <w:rFonts w:ascii="Book Antiqua" w:hAnsi="Book Antiqua"/>
          <w:b/>
          <w:sz w:val="24"/>
          <w:szCs w:val="24"/>
        </w:rPr>
      </w:pPr>
    </w:p>
    <w:p w:rsidR="00935804" w:rsidRPr="00332EBE" w:rsidRDefault="00D13980" w:rsidP="00D13980">
      <w:pPr>
        <w:spacing w:after="120" w:line="240" w:lineRule="auto"/>
        <w:ind w:hanging="284"/>
        <w:jc w:val="both"/>
        <w:rPr>
          <w:rFonts w:ascii="Book Antiqua" w:hAnsi="Book Antiqua"/>
          <w:sz w:val="24"/>
          <w:szCs w:val="24"/>
        </w:rPr>
      </w:pPr>
      <w:r w:rsidRPr="00D13980">
        <w:rPr>
          <w:rFonts w:ascii="Book Antiqua" w:hAnsi="Book Antiqua"/>
          <w:b/>
          <w:sz w:val="24"/>
          <w:szCs w:val="24"/>
        </w:rPr>
        <w:t>β</w:t>
      </w:r>
      <w:r w:rsidR="00F80D48">
        <w:rPr>
          <w:rFonts w:ascii="Book Antiqua" w:hAnsi="Book Antiqua"/>
          <w:b/>
          <w:sz w:val="24"/>
          <w:szCs w:val="24"/>
        </w:rPr>
        <w:t>)</w:t>
      </w:r>
      <w:r>
        <w:rPr>
          <w:rFonts w:ascii="Book Antiqua" w:hAnsi="Book Antiqua"/>
          <w:b/>
          <w:sz w:val="24"/>
          <w:szCs w:val="24"/>
        </w:rPr>
        <w:t xml:space="preserve"> </w:t>
      </w:r>
      <w:r w:rsidR="00935804" w:rsidRPr="00646A69">
        <w:rPr>
          <w:rFonts w:ascii="Book Antiqua" w:hAnsi="Book Antiqua"/>
          <w:sz w:val="24"/>
          <w:szCs w:val="24"/>
        </w:rPr>
        <w:t>Το Σχέδιο Σ</w:t>
      </w:r>
      <w:r w:rsidR="00254346">
        <w:rPr>
          <w:rFonts w:ascii="Book Antiqua" w:hAnsi="Book Antiqua"/>
          <w:sz w:val="24"/>
          <w:szCs w:val="24"/>
        </w:rPr>
        <w:t xml:space="preserve">ύμβασης </w:t>
      </w:r>
      <w:r w:rsidR="00935804" w:rsidRPr="00646A69">
        <w:rPr>
          <w:rFonts w:ascii="Book Antiqua" w:hAnsi="Book Antiqua"/>
          <w:sz w:val="24"/>
          <w:szCs w:val="24"/>
        </w:rPr>
        <w:t>Συγχρηματοδότησης μεταξύ της Ελληνικής Δημοκρατίας</w:t>
      </w:r>
      <w:r w:rsidR="006C6E6C">
        <w:rPr>
          <w:rFonts w:ascii="Book Antiqua" w:hAnsi="Book Antiqua"/>
          <w:sz w:val="24"/>
          <w:szCs w:val="24"/>
        </w:rPr>
        <w:t xml:space="preserve"> ως επωφελούμενου κράτους μέλους</w:t>
      </w:r>
      <w:r w:rsidR="00BA4364" w:rsidRPr="00215D6C">
        <w:rPr>
          <w:rFonts w:ascii="Book Antiqua" w:hAnsi="Book Antiqua"/>
          <w:sz w:val="24"/>
          <w:szCs w:val="24"/>
        </w:rPr>
        <w:t xml:space="preserve">, </w:t>
      </w:r>
      <w:r w:rsidR="006C6E6C">
        <w:rPr>
          <w:rFonts w:ascii="Book Antiqua" w:hAnsi="Book Antiqua"/>
          <w:sz w:val="24"/>
          <w:szCs w:val="24"/>
        </w:rPr>
        <w:t xml:space="preserve">της ΤτΕ, </w:t>
      </w:r>
      <w:r w:rsidR="00935804" w:rsidRPr="00646A69">
        <w:rPr>
          <w:rFonts w:ascii="Book Antiqua" w:hAnsi="Book Antiqua"/>
          <w:sz w:val="24"/>
          <w:szCs w:val="24"/>
        </w:rPr>
        <w:t xml:space="preserve">του Ε.Τ.Χ.Σ., </w:t>
      </w:r>
      <w:r w:rsidR="003E6926">
        <w:rPr>
          <w:rFonts w:ascii="Book Antiqua" w:hAnsi="Book Antiqua"/>
          <w:sz w:val="24"/>
          <w:szCs w:val="24"/>
        </w:rPr>
        <w:t xml:space="preserve">και </w:t>
      </w:r>
      <w:r w:rsidR="00935804" w:rsidRPr="00646A69">
        <w:rPr>
          <w:rFonts w:ascii="Book Antiqua" w:hAnsi="Book Antiqua"/>
          <w:sz w:val="24"/>
          <w:szCs w:val="24"/>
        </w:rPr>
        <w:t xml:space="preserve">της </w:t>
      </w:r>
      <w:r w:rsidR="00935804" w:rsidRPr="00646A69">
        <w:rPr>
          <w:rFonts w:ascii="Book Antiqua" w:hAnsi="Book Antiqua"/>
          <w:sz w:val="24"/>
          <w:szCs w:val="24"/>
          <w:lang w:val="en-US"/>
        </w:rPr>
        <w:t>Wilmington</w:t>
      </w:r>
      <w:r w:rsidR="00935804" w:rsidRPr="00646A69">
        <w:rPr>
          <w:rFonts w:ascii="Book Antiqua" w:hAnsi="Book Antiqua"/>
          <w:sz w:val="24"/>
          <w:szCs w:val="24"/>
        </w:rPr>
        <w:t xml:space="preserve"> </w:t>
      </w:r>
      <w:r w:rsidR="00935804" w:rsidRPr="00646A69">
        <w:rPr>
          <w:rFonts w:ascii="Book Antiqua" w:hAnsi="Book Antiqua"/>
          <w:sz w:val="24"/>
          <w:szCs w:val="24"/>
          <w:lang w:val="en-US"/>
        </w:rPr>
        <w:t>Trust</w:t>
      </w:r>
      <w:r w:rsidR="00935804" w:rsidRPr="00646A69">
        <w:rPr>
          <w:rFonts w:ascii="Book Antiqua" w:hAnsi="Book Antiqua"/>
          <w:sz w:val="24"/>
          <w:szCs w:val="24"/>
        </w:rPr>
        <w:t xml:space="preserve"> (</w:t>
      </w:r>
      <w:r w:rsidR="00935804" w:rsidRPr="00646A69">
        <w:rPr>
          <w:rFonts w:ascii="Book Antiqua" w:hAnsi="Book Antiqua"/>
          <w:sz w:val="24"/>
          <w:szCs w:val="24"/>
          <w:lang w:val="en-US"/>
        </w:rPr>
        <w:t>London</w:t>
      </w:r>
      <w:r w:rsidR="00935804" w:rsidRPr="00646A69">
        <w:rPr>
          <w:rFonts w:ascii="Book Antiqua" w:hAnsi="Book Antiqua"/>
          <w:sz w:val="24"/>
          <w:szCs w:val="24"/>
        </w:rPr>
        <w:t xml:space="preserve">) </w:t>
      </w:r>
      <w:r w:rsidR="00935804" w:rsidRPr="00646A69">
        <w:rPr>
          <w:rFonts w:ascii="Book Antiqua" w:hAnsi="Book Antiqua"/>
          <w:sz w:val="24"/>
          <w:szCs w:val="24"/>
          <w:lang w:val="en-US"/>
        </w:rPr>
        <w:t>Limited</w:t>
      </w:r>
      <w:r w:rsidR="006C6E6C">
        <w:rPr>
          <w:rFonts w:ascii="Book Antiqua" w:hAnsi="Book Antiqua"/>
          <w:sz w:val="24"/>
          <w:szCs w:val="24"/>
        </w:rPr>
        <w:t>,</w:t>
      </w:r>
      <w:r w:rsidR="00873A03" w:rsidRPr="00873A03">
        <w:rPr>
          <w:rFonts w:ascii="Book Antiqua" w:hAnsi="Book Antiqua"/>
          <w:sz w:val="24"/>
          <w:szCs w:val="24"/>
        </w:rPr>
        <w:t xml:space="preserve"> </w:t>
      </w:r>
      <w:r w:rsidR="00873A03">
        <w:rPr>
          <w:rFonts w:ascii="Book Antiqua" w:hAnsi="Book Antiqua"/>
          <w:sz w:val="24"/>
          <w:szCs w:val="24"/>
        </w:rPr>
        <w:t>με τίτλο «</w:t>
      </w:r>
      <w:r w:rsidR="00933AC0">
        <w:rPr>
          <w:rFonts w:ascii="Book Antiqua" w:hAnsi="Book Antiqua"/>
          <w:sz w:val="24"/>
          <w:szCs w:val="24"/>
        </w:rPr>
        <w:t>Σύμβαση Συγχρηματοδότησης</w:t>
      </w:r>
      <w:r w:rsidR="00873A03">
        <w:rPr>
          <w:rFonts w:ascii="Book Antiqua" w:hAnsi="Book Antiqua"/>
          <w:sz w:val="24"/>
          <w:szCs w:val="24"/>
        </w:rPr>
        <w:t>» (</w:t>
      </w:r>
      <w:r w:rsidR="005D2126" w:rsidRPr="005D2126">
        <w:rPr>
          <w:rFonts w:ascii="Book Antiqua" w:hAnsi="Book Antiqua"/>
          <w:sz w:val="24"/>
          <w:szCs w:val="24"/>
        </w:rPr>
        <w:t>“</w:t>
      </w:r>
      <w:r w:rsidR="00933AC0">
        <w:rPr>
          <w:rFonts w:ascii="Book Antiqua" w:hAnsi="Book Antiqua"/>
          <w:sz w:val="24"/>
          <w:szCs w:val="24"/>
          <w:lang w:val="en-US"/>
        </w:rPr>
        <w:t>Co</w:t>
      </w:r>
      <w:r w:rsidR="00933AC0">
        <w:rPr>
          <w:rFonts w:ascii="Book Antiqua" w:hAnsi="Book Antiqua"/>
          <w:sz w:val="24"/>
          <w:szCs w:val="24"/>
        </w:rPr>
        <w:t>–</w:t>
      </w:r>
      <w:r w:rsidR="00933AC0">
        <w:rPr>
          <w:rFonts w:ascii="Book Antiqua" w:hAnsi="Book Antiqua"/>
          <w:sz w:val="24"/>
          <w:szCs w:val="24"/>
          <w:lang w:val="en-US"/>
        </w:rPr>
        <w:t>Financing</w:t>
      </w:r>
      <w:r w:rsidR="00933AC0" w:rsidRPr="006C6E6C">
        <w:rPr>
          <w:rFonts w:ascii="Book Antiqua" w:hAnsi="Book Antiqua"/>
          <w:sz w:val="24"/>
          <w:szCs w:val="24"/>
        </w:rPr>
        <w:t xml:space="preserve"> </w:t>
      </w:r>
      <w:r w:rsidR="00933AC0">
        <w:rPr>
          <w:rFonts w:ascii="Book Antiqua" w:hAnsi="Book Antiqua"/>
          <w:sz w:val="24"/>
          <w:szCs w:val="24"/>
          <w:lang w:val="en-US"/>
        </w:rPr>
        <w:t>Agreement</w:t>
      </w:r>
      <w:r w:rsidR="005D2126" w:rsidRPr="005D2126">
        <w:rPr>
          <w:rFonts w:ascii="Book Antiqua" w:hAnsi="Book Antiqua"/>
          <w:sz w:val="24"/>
          <w:szCs w:val="24"/>
        </w:rPr>
        <w:t>”</w:t>
      </w:r>
      <w:r w:rsidR="00933AC0">
        <w:rPr>
          <w:rFonts w:ascii="Book Antiqua" w:hAnsi="Book Antiqua"/>
          <w:sz w:val="24"/>
          <w:szCs w:val="24"/>
        </w:rPr>
        <w:t>)</w:t>
      </w:r>
      <w:r w:rsidR="001747BF">
        <w:rPr>
          <w:rFonts w:ascii="Book Antiqua" w:hAnsi="Book Antiqua"/>
          <w:sz w:val="24"/>
          <w:szCs w:val="24"/>
        </w:rPr>
        <w:t>,</w:t>
      </w:r>
      <w:r w:rsidR="00933AC0" w:rsidRPr="00933AC0">
        <w:rPr>
          <w:rFonts w:ascii="Book Antiqua" w:hAnsi="Book Antiqua"/>
          <w:sz w:val="24"/>
          <w:szCs w:val="24"/>
        </w:rPr>
        <w:t xml:space="preserve"> </w:t>
      </w:r>
      <w:r w:rsidR="00023875" w:rsidRPr="00646A69">
        <w:rPr>
          <w:rFonts w:ascii="Book Antiqua" w:hAnsi="Book Antiqua"/>
          <w:sz w:val="24"/>
          <w:szCs w:val="24"/>
        </w:rPr>
        <w:t>με τα τρία (3) παραρτήματά της</w:t>
      </w:r>
      <w:r w:rsidR="00E14BBB" w:rsidRPr="00646A69">
        <w:rPr>
          <w:rFonts w:ascii="Book Antiqua" w:hAnsi="Book Antiqua"/>
          <w:sz w:val="24"/>
          <w:szCs w:val="24"/>
        </w:rPr>
        <w:t xml:space="preserve">, με σκοπό να </w:t>
      </w:r>
      <w:r w:rsidR="00646A69" w:rsidRPr="00646A69">
        <w:rPr>
          <w:rFonts w:ascii="Book Antiqua" w:hAnsi="Book Antiqua"/>
          <w:sz w:val="24"/>
          <w:szCs w:val="24"/>
        </w:rPr>
        <w:t xml:space="preserve">καθοριστούν </w:t>
      </w:r>
      <w:r w:rsidR="00646A69" w:rsidRPr="00646A69">
        <w:rPr>
          <w:rStyle w:val="longtext"/>
          <w:rFonts w:ascii="Book Antiqua" w:hAnsi="Book Antiqua"/>
          <w:sz w:val="24"/>
          <w:szCs w:val="24"/>
        </w:rPr>
        <w:t xml:space="preserve">για </w:t>
      </w:r>
      <w:r w:rsidR="00497DD8">
        <w:rPr>
          <w:rStyle w:val="longtext"/>
          <w:rFonts w:ascii="Book Antiqua" w:hAnsi="Book Antiqua"/>
          <w:sz w:val="24"/>
          <w:szCs w:val="24"/>
        </w:rPr>
        <w:t xml:space="preserve">την εκτέλεση της </w:t>
      </w:r>
      <w:r w:rsidR="00646A69" w:rsidRPr="00646A69">
        <w:rPr>
          <w:rStyle w:val="longtext"/>
          <w:rFonts w:ascii="Book Antiqua" w:hAnsi="Book Antiqua"/>
          <w:sz w:val="24"/>
          <w:szCs w:val="24"/>
        </w:rPr>
        <w:t xml:space="preserve">Σύμβασης </w:t>
      </w:r>
      <w:r w:rsidR="00497DD8">
        <w:rPr>
          <w:rStyle w:val="longtext"/>
          <w:rFonts w:ascii="Book Antiqua" w:hAnsi="Book Antiqua"/>
          <w:sz w:val="24"/>
          <w:szCs w:val="24"/>
        </w:rPr>
        <w:t xml:space="preserve">της </w:t>
      </w:r>
      <w:r w:rsidR="004E2343">
        <w:rPr>
          <w:rStyle w:val="longtext"/>
          <w:rFonts w:ascii="Book Antiqua" w:hAnsi="Book Antiqua"/>
          <w:sz w:val="24"/>
          <w:szCs w:val="24"/>
        </w:rPr>
        <w:t xml:space="preserve">περίπτωσης </w:t>
      </w:r>
      <w:r w:rsidR="00497DD8">
        <w:rPr>
          <w:rStyle w:val="longtext"/>
          <w:rFonts w:ascii="Book Antiqua" w:hAnsi="Book Antiqua"/>
          <w:sz w:val="24"/>
          <w:szCs w:val="24"/>
        </w:rPr>
        <w:t>α</w:t>
      </w:r>
      <w:r w:rsidR="00557E79" w:rsidRPr="006C6E6C">
        <w:rPr>
          <w:rStyle w:val="longtext"/>
          <w:rFonts w:ascii="Book Antiqua" w:hAnsi="Book Antiqua"/>
          <w:sz w:val="24"/>
          <w:szCs w:val="24"/>
        </w:rPr>
        <w:t>’</w:t>
      </w:r>
      <w:r w:rsidR="00497DD8">
        <w:rPr>
          <w:rStyle w:val="longtext"/>
          <w:rFonts w:ascii="Book Antiqua" w:hAnsi="Book Antiqua"/>
          <w:sz w:val="24"/>
          <w:szCs w:val="24"/>
        </w:rPr>
        <w:t xml:space="preserve">, </w:t>
      </w:r>
      <w:r w:rsidR="00646A69" w:rsidRPr="00646A69">
        <w:rPr>
          <w:rStyle w:val="longtext"/>
          <w:rFonts w:ascii="Book Antiqua" w:hAnsi="Book Antiqua"/>
          <w:sz w:val="24"/>
          <w:szCs w:val="24"/>
        </w:rPr>
        <w:t>το οφειλόμενο ποσό</w:t>
      </w:r>
      <w:r w:rsidR="00D10B21">
        <w:rPr>
          <w:rStyle w:val="longtext"/>
          <w:rFonts w:ascii="Book Antiqua" w:hAnsi="Book Antiqua"/>
          <w:sz w:val="24"/>
          <w:szCs w:val="24"/>
        </w:rPr>
        <w:t xml:space="preserve">, </w:t>
      </w:r>
      <w:r w:rsidR="00646A69" w:rsidRPr="00646A69">
        <w:rPr>
          <w:rStyle w:val="longtext"/>
          <w:rFonts w:ascii="Book Antiqua" w:hAnsi="Book Antiqua"/>
          <w:sz w:val="24"/>
          <w:szCs w:val="24"/>
        </w:rPr>
        <w:t xml:space="preserve"> οι πληρωμές και </w:t>
      </w:r>
      <w:r w:rsidR="00D10B21">
        <w:rPr>
          <w:rStyle w:val="longtext"/>
          <w:rFonts w:ascii="Book Antiqua" w:hAnsi="Book Antiqua"/>
          <w:sz w:val="24"/>
          <w:szCs w:val="24"/>
        </w:rPr>
        <w:t xml:space="preserve">οι </w:t>
      </w:r>
      <w:r w:rsidR="00646A69" w:rsidRPr="00646A69">
        <w:rPr>
          <w:rStyle w:val="longtext"/>
          <w:rFonts w:ascii="Book Antiqua" w:hAnsi="Book Antiqua"/>
          <w:sz w:val="24"/>
          <w:szCs w:val="24"/>
        </w:rPr>
        <w:t>υποχρεώσεις</w:t>
      </w:r>
      <w:r w:rsidR="001E70EA">
        <w:rPr>
          <w:rStyle w:val="longtext"/>
          <w:rFonts w:ascii="Book Antiqua" w:hAnsi="Book Antiqua"/>
          <w:sz w:val="24"/>
          <w:szCs w:val="24"/>
        </w:rPr>
        <w:t xml:space="preserve">, </w:t>
      </w:r>
      <w:r w:rsidR="00D10B21">
        <w:rPr>
          <w:rStyle w:val="longtext"/>
          <w:rFonts w:ascii="Book Antiqua" w:hAnsi="Book Antiqua"/>
          <w:sz w:val="24"/>
          <w:szCs w:val="24"/>
        </w:rPr>
        <w:t xml:space="preserve">καθώς και ο τρόπος πληρωμής μέσω </w:t>
      </w:r>
      <w:r w:rsidR="00E14BBB" w:rsidRPr="00646A69">
        <w:rPr>
          <w:rFonts w:ascii="Book Antiqua" w:hAnsi="Book Antiqua"/>
          <w:sz w:val="24"/>
          <w:szCs w:val="24"/>
        </w:rPr>
        <w:t>κοινού φορέα πληρωμής</w:t>
      </w:r>
      <w:r w:rsidR="00D10B21">
        <w:rPr>
          <w:rFonts w:ascii="Book Antiqua" w:hAnsi="Book Antiqua"/>
          <w:sz w:val="24"/>
          <w:szCs w:val="24"/>
        </w:rPr>
        <w:t>, όπως ειδικότερα ορίζεται στο Σχέδιο της Σύμβασης (Π</w:t>
      </w:r>
      <w:r w:rsidR="00646A69">
        <w:rPr>
          <w:rFonts w:ascii="Book Antiqua" w:hAnsi="Book Antiqua"/>
          <w:sz w:val="24"/>
          <w:szCs w:val="24"/>
        </w:rPr>
        <w:t>αράρτημα ΙΙ)</w:t>
      </w:r>
      <w:r w:rsidR="00E14BBB" w:rsidRPr="00646A69">
        <w:rPr>
          <w:rFonts w:ascii="Book Antiqua" w:hAnsi="Book Antiqua"/>
          <w:sz w:val="24"/>
          <w:szCs w:val="24"/>
        </w:rPr>
        <w:t>.</w:t>
      </w:r>
      <w:r w:rsidR="00935804" w:rsidRPr="00646A69">
        <w:rPr>
          <w:rFonts w:ascii="Book Antiqua" w:hAnsi="Book Antiqua"/>
          <w:sz w:val="24"/>
          <w:szCs w:val="24"/>
        </w:rPr>
        <w:t xml:space="preserve">  </w:t>
      </w:r>
    </w:p>
    <w:p w:rsidR="00C4778A" w:rsidRDefault="00C4778A" w:rsidP="00FB17EC">
      <w:pPr>
        <w:spacing w:after="120" w:line="240" w:lineRule="auto"/>
        <w:ind w:hanging="284"/>
        <w:jc w:val="both"/>
        <w:rPr>
          <w:rFonts w:ascii="Book Antiqua" w:hAnsi="Book Antiqua"/>
          <w:b/>
          <w:sz w:val="24"/>
          <w:szCs w:val="24"/>
        </w:rPr>
      </w:pPr>
    </w:p>
    <w:p w:rsidR="000A1217" w:rsidRPr="002C7D9E" w:rsidRDefault="00D13980" w:rsidP="00FB17EC">
      <w:pPr>
        <w:spacing w:after="120" w:line="240" w:lineRule="auto"/>
        <w:ind w:hanging="284"/>
        <w:jc w:val="both"/>
        <w:rPr>
          <w:rFonts w:ascii="Book Antiqua" w:hAnsi="Book Antiqua"/>
          <w:sz w:val="24"/>
          <w:szCs w:val="24"/>
        </w:rPr>
      </w:pPr>
      <w:r>
        <w:rPr>
          <w:rFonts w:ascii="Book Antiqua" w:hAnsi="Book Antiqua"/>
          <w:b/>
          <w:sz w:val="24"/>
          <w:szCs w:val="24"/>
        </w:rPr>
        <w:t>γ</w:t>
      </w:r>
      <w:r w:rsidR="00574753">
        <w:rPr>
          <w:rFonts w:ascii="Book Antiqua" w:hAnsi="Book Antiqua"/>
          <w:b/>
          <w:sz w:val="24"/>
          <w:szCs w:val="24"/>
        </w:rPr>
        <w:t xml:space="preserve">) </w:t>
      </w:r>
      <w:r w:rsidR="00FA213E">
        <w:rPr>
          <w:rFonts w:ascii="Book Antiqua" w:hAnsi="Book Antiqua"/>
          <w:sz w:val="24"/>
          <w:szCs w:val="24"/>
        </w:rPr>
        <w:t xml:space="preserve"> </w:t>
      </w:r>
      <w:r w:rsidR="000A1217" w:rsidRPr="000A1217">
        <w:rPr>
          <w:rFonts w:ascii="Book Antiqua" w:hAnsi="Book Antiqua"/>
          <w:sz w:val="24"/>
          <w:szCs w:val="24"/>
        </w:rPr>
        <w:t>Το Σχέδιο Σ</w:t>
      </w:r>
      <w:r w:rsidR="00111BB5">
        <w:rPr>
          <w:rFonts w:ascii="Book Antiqua" w:hAnsi="Book Antiqua"/>
          <w:sz w:val="24"/>
          <w:szCs w:val="24"/>
        </w:rPr>
        <w:t xml:space="preserve">ύμβασης  </w:t>
      </w:r>
      <w:r w:rsidR="000A1217" w:rsidRPr="000A1217">
        <w:rPr>
          <w:rFonts w:ascii="Book Antiqua" w:hAnsi="Book Antiqua"/>
          <w:sz w:val="24"/>
          <w:szCs w:val="24"/>
        </w:rPr>
        <w:t>Χρηματοδοτικής Διευκόλυνσης</w:t>
      </w:r>
      <w:r w:rsidR="000A1217">
        <w:rPr>
          <w:rFonts w:ascii="Times New Roman" w:hAnsi="Times New Roman"/>
          <w:sz w:val="28"/>
          <w:szCs w:val="28"/>
        </w:rPr>
        <w:t xml:space="preserve"> </w:t>
      </w:r>
      <w:r w:rsidR="000A1217">
        <w:rPr>
          <w:rFonts w:ascii="Book Antiqua" w:hAnsi="Book Antiqua"/>
          <w:sz w:val="24"/>
          <w:szCs w:val="24"/>
        </w:rPr>
        <w:t xml:space="preserve">μεταξύ του </w:t>
      </w:r>
      <w:r w:rsidR="00FA213E">
        <w:rPr>
          <w:rFonts w:ascii="Book Antiqua" w:hAnsi="Book Antiqua"/>
          <w:sz w:val="24"/>
          <w:szCs w:val="24"/>
        </w:rPr>
        <w:t xml:space="preserve">  </w:t>
      </w:r>
      <w:r w:rsidR="000A1217">
        <w:rPr>
          <w:rFonts w:ascii="Book Antiqua" w:hAnsi="Book Antiqua"/>
          <w:sz w:val="24"/>
          <w:szCs w:val="24"/>
        </w:rPr>
        <w:t>Ε</w:t>
      </w:r>
      <w:r w:rsidR="008E4680">
        <w:rPr>
          <w:rFonts w:ascii="Book Antiqua" w:hAnsi="Book Antiqua"/>
          <w:sz w:val="24"/>
          <w:szCs w:val="24"/>
        </w:rPr>
        <w:t>.</w:t>
      </w:r>
      <w:r w:rsidR="000A1217">
        <w:rPr>
          <w:rFonts w:ascii="Book Antiqua" w:hAnsi="Book Antiqua"/>
          <w:sz w:val="24"/>
          <w:szCs w:val="24"/>
        </w:rPr>
        <w:t>Τ</w:t>
      </w:r>
      <w:r w:rsidR="008E4680">
        <w:rPr>
          <w:rFonts w:ascii="Book Antiqua" w:hAnsi="Book Antiqua"/>
          <w:sz w:val="24"/>
          <w:szCs w:val="24"/>
        </w:rPr>
        <w:t>.</w:t>
      </w:r>
      <w:r w:rsidR="000A1217">
        <w:rPr>
          <w:rFonts w:ascii="Book Antiqua" w:hAnsi="Book Antiqua"/>
          <w:sz w:val="24"/>
          <w:szCs w:val="24"/>
        </w:rPr>
        <w:t>Χ</w:t>
      </w:r>
      <w:r w:rsidR="008E4680">
        <w:rPr>
          <w:rFonts w:ascii="Book Antiqua" w:hAnsi="Book Antiqua"/>
          <w:sz w:val="24"/>
          <w:szCs w:val="24"/>
        </w:rPr>
        <w:t>.</w:t>
      </w:r>
      <w:r w:rsidR="000A1217">
        <w:rPr>
          <w:rFonts w:ascii="Book Antiqua" w:hAnsi="Book Antiqua"/>
          <w:sz w:val="24"/>
          <w:szCs w:val="24"/>
        </w:rPr>
        <w:t>Σ</w:t>
      </w:r>
      <w:r w:rsidR="008E4680">
        <w:rPr>
          <w:rFonts w:ascii="Book Antiqua" w:hAnsi="Book Antiqua"/>
          <w:sz w:val="24"/>
          <w:szCs w:val="24"/>
        </w:rPr>
        <w:t>.</w:t>
      </w:r>
      <w:r w:rsidR="000A1217">
        <w:rPr>
          <w:rFonts w:ascii="Book Antiqua" w:hAnsi="Book Antiqua"/>
          <w:sz w:val="24"/>
          <w:szCs w:val="24"/>
        </w:rPr>
        <w:t>, της Ελληνικής Δημοκρατία</w:t>
      </w:r>
      <w:r w:rsidR="000A1217">
        <w:rPr>
          <w:rFonts w:ascii="Book Antiqua" w:hAnsi="Book Antiqua"/>
          <w:sz w:val="24"/>
          <w:szCs w:val="24"/>
          <w:lang w:val="en-US"/>
        </w:rPr>
        <w:t>s</w:t>
      </w:r>
      <w:r w:rsidR="000A1217">
        <w:rPr>
          <w:rFonts w:ascii="Book Antiqua" w:hAnsi="Book Antiqua"/>
          <w:sz w:val="24"/>
          <w:szCs w:val="24"/>
        </w:rPr>
        <w:t xml:space="preserve"> και της </w:t>
      </w:r>
      <w:r w:rsidR="008E4680">
        <w:rPr>
          <w:rFonts w:ascii="Book Antiqua" w:hAnsi="Book Antiqua"/>
          <w:sz w:val="24"/>
          <w:szCs w:val="24"/>
        </w:rPr>
        <w:t>ΤτΕ</w:t>
      </w:r>
      <w:r w:rsidR="001747BF">
        <w:rPr>
          <w:rFonts w:ascii="Book Antiqua" w:hAnsi="Book Antiqua"/>
          <w:sz w:val="24"/>
          <w:szCs w:val="24"/>
        </w:rPr>
        <w:t>,</w:t>
      </w:r>
      <w:r w:rsidR="000242F9" w:rsidRPr="000242F9">
        <w:rPr>
          <w:rFonts w:ascii="Book Antiqua" w:hAnsi="Book Antiqua"/>
          <w:sz w:val="24"/>
          <w:szCs w:val="24"/>
        </w:rPr>
        <w:t xml:space="preserve"> </w:t>
      </w:r>
      <w:r w:rsidR="00873A03">
        <w:rPr>
          <w:rFonts w:ascii="Book Antiqua" w:hAnsi="Book Antiqua"/>
          <w:sz w:val="24"/>
          <w:szCs w:val="24"/>
        </w:rPr>
        <w:t xml:space="preserve">με τίτλο </w:t>
      </w:r>
      <w:r w:rsidR="00873A03" w:rsidRPr="00C04DAC">
        <w:rPr>
          <w:rFonts w:ascii="Book Antiqua" w:hAnsi="Book Antiqua"/>
          <w:sz w:val="24"/>
          <w:szCs w:val="24"/>
        </w:rPr>
        <w:t>«</w:t>
      </w:r>
      <w:r w:rsidR="000242F9" w:rsidRPr="00C04DAC">
        <w:rPr>
          <w:rFonts w:ascii="Book Antiqua" w:hAnsi="Book Antiqua"/>
          <w:sz w:val="24"/>
          <w:szCs w:val="24"/>
        </w:rPr>
        <w:t xml:space="preserve">Συμφωνία </w:t>
      </w:r>
      <w:r w:rsidR="0012376B">
        <w:rPr>
          <w:rFonts w:ascii="Book Antiqua" w:hAnsi="Book Antiqua"/>
          <w:sz w:val="24"/>
          <w:szCs w:val="24"/>
        </w:rPr>
        <w:t>Διευκόλυνσης Πι</w:t>
      </w:r>
      <w:r w:rsidR="000242F9" w:rsidRPr="00C04DAC">
        <w:rPr>
          <w:rFonts w:ascii="Book Antiqua" w:hAnsi="Book Antiqua"/>
          <w:sz w:val="24"/>
          <w:szCs w:val="24"/>
        </w:rPr>
        <w:t xml:space="preserve">στωτικής </w:t>
      </w:r>
      <w:r w:rsidR="004E2343" w:rsidRPr="00C04DAC">
        <w:rPr>
          <w:rFonts w:ascii="Book Antiqua" w:hAnsi="Book Antiqua"/>
          <w:sz w:val="24"/>
          <w:szCs w:val="24"/>
        </w:rPr>
        <w:t xml:space="preserve">Ενίσχυσης της </w:t>
      </w:r>
      <w:r w:rsidR="000242F9" w:rsidRPr="00C04DAC">
        <w:rPr>
          <w:rFonts w:ascii="Book Antiqua" w:hAnsi="Book Antiqua"/>
          <w:sz w:val="24"/>
          <w:szCs w:val="24"/>
        </w:rPr>
        <w:t xml:space="preserve"> ΕΚΤ</w:t>
      </w:r>
      <w:r w:rsidR="00873A03" w:rsidRPr="00C04DAC">
        <w:rPr>
          <w:rFonts w:ascii="Book Antiqua" w:hAnsi="Book Antiqua"/>
          <w:sz w:val="24"/>
          <w:szCs w:val="24"/>
        </w:rPr>
        <w:t>» (</w:t>
      </w:r>
      <w:r w:rsidR="005D2126" w:rsidRPr="00C04DAC">
        <w:rPr>
          <w:rFonts w:ascii="Book Antiqua" w:hAnsi="Book Antiqua"/>
          <w:sz w:val="24"/>
          <w:szCs w:val="24"/>
        </w:rPr>
        <w:t>“</w:t>
      </w:r>
      <w:r w:rsidR="00DA0C6F" w:rsidRPr="00C04DAC">
        <w:rPr>
          <w:rFonts w:ascii="Book Antiqua" w:hAnsi="Book Antiqua"/>
          <w:sz w:val="24"/>
          <w:szCs w:val="24"/>
          <w:lang w:val="en-US"/>
        </w:rPr>
        <w:t>ECB</w:t>
      </w:r>
      <w:r w:rsidR="00DA0C6F" w:rsidRPr="00C04DAC">
        <w:rPr>
          <w:rFonts w:ascii="Book Antiqua" w:hAnsi="Book Antiqua"/>
          <w:sz w:val="24"/>
          <w:szCs w:val="24"/>
        </w:rPr>
        <w:t xml:space="preserve"> </w:t>
      </w:r>
      <w:r w:rsidR="00DA0C6F" w:rsidRPr="00C04DAC">
        <w:rPr>
          <w:rFonts w:ascii="Book Antiqua" w:hAnsi="Book Antiqua"/>
          <w:sz w:val="24"/>
          <w:szCs w:val="24"/>
          <w:lang w:val="en-US"/>
        </w:rPr>
        <w:t>Credit</w:t>
      </w:r>
      <w:r w:rsidR="00DA0C6F" w:rsidRPr="00C04DAC">
        <w:rPr>
          <w:rFonts w:ascii="Book Antiqua" w:hAnsi="Book Antiqua"/>
          <w:sz w:val="24"/>
          <w:szCs w:val="24"/>
        </w:rPr>
        <w:t xml:space="preserve"> </w:t>
      </w:r>
      <w:r w:rsidR="00DA0C6F" w:rsidRPr="00C04DAC">
        <w:rPr>
          <w:rFonts w:ascii="Book Antiqua" w:hAnsi="Book Antiqua"/>
          <w:sz w:val="24"/>
          <w:szCs w:val="24"/>
          <w:lang w:val="en-US"/>
        </w:rPr>
        <w:t>Enhancement</w:t>
      </w:r>
      <w:r w:rsidR="00DA0C6F" w:rsidRPr="00C04DAC">
        <w:rPr>
          <w:rFonts w:ascii="Book Antiqua" w:hAnsi="Book Antiqua"/>
          <w:sz w:val="24"/>
          <w:szCs w:val="24"/>
        </w:rPr>
        <w:t xml:space="preserve"> </w:t>
      </w:r>
      <w:r w:rsidR="00DA0C6F" w:rsidRPr="00C04DAC">
        <w:rPr>
          <w:rFonts w:ascii="Book Antiqua" w:hAnsi="Book Antiqua"/>
          <w:sz w:val="24"/>
          <w:szCs w:val="24"/>
          <w:lang w:val="en-US"/>
        </w:rPr>
        <w:t>Facility</w:t>
      </w:r>
      <w:r w:rsidR="00DA0C6F" w:rsidRPr="00C04DAC">
        <w:rPr>
          <w:rFonts w:ascii="Book Antiqua" w:hAnsi="Book Antiqua"/>
          <w:sz w:val="24"/>
          <w:szCs w:val="24"/>
        </w:rPr>
        <w:t xml:space="preserve"> </w:t>
      </w:r>
      <w:r w:rsidR="00DA0C6F" w:rsidRPr="00C04DAC">
        <w:rPr>
          <w:rFonts w:ascii="Book Antiqua" w:hAnsi="Book Antiqua"/>
          <w:sz w:val="24"/>
          <w:szCs w:val="24"/>
          <w:lang w:val="en-US"/>
        </w:rPr>
        <w:lastRenderedPageBreak/>
        <w:t>Agreement</w:t>
      </w:r>
      <w:r w:rsidR="005D2126" w:rsidRPr="00C04DAC">
        <w:rPr>
          <w:rFonts w:ascii="Book Antiqua" w:hAnsi="Book Antiqua"/>
          <w:sz w:val="24"/>
          <w:szCs w:val="24"/>
        </w:rPr>
        <w:t>”</w:t>
      </w:r>
      <w:r w:rsidR="000242F9" w:rsidRPr="00C04DAC">
        <w:rPr>
          <w:rFonts w:ascii="Book Antiqua" w:hAnsi="Book Antiqua"/>
          <w:sz w:val="24"/>
          <w:szCs w:val="24"/>
        </w:rPr>
        <w:t>)</w:t>
      </w:r>
      <w:r w:rsidR="001747BF" w:rsidRPr="00C04DAC">
        <w:rPr>
          <w:rFonts w:ascii="Book Antiqua" w:hAnsi="Book Antiqua"/>
          <w:sz w:val="24"/>
          <w:szCs w:val="24"/>
        </w:rPr>
        <w:t>,</w:t>
      </w:r>
      <w:r w:rsidR="000242F9" w:rsidRPr="000242F9">
        <w:rPr>
          <w:rFonts w:ascii="Book Antiqua" w:hAnsi="Book Antiqua"/>
          <w:sz w:val="24"/>
          <w:szCs w:val="24"/>
        </w:rPr>
        <w:t xml:space="preserve"> </w:t>
      </w:r>
      <w:r w:rsidR="008E4680">
        <w:rPr>
          <w:rFonts w:ascii="Book Antiqua" w:hAnsi="Book Antiqua"/>
          <w:sz w:val="24"/>
          <w:szCs w:val="24"/>
        </w:rPr>
        <w:t xml:space="preserve"> </w:t>
      </w:r>
      <w:r w:rsidR="000A1217">
        <w:rPr>
          <w:rFonts w:ascii="Book Antiqua" w:hAnsi="Book Antiqua"/>
          <w:sz w:val="24"/>
          <w:szCs w:val="24"/>
        </w:rPr>
        <w:t xml:space="preserve">μαζί με τα </w:t>
      </w:r>
      <w:r w:rsidR="000242F9">
        <w:rPr>
          <w:rFonts w:ascii="Book Antiqua" w:hAnsi="Book Antiqua"/>
          <w:sz w:val="24"/>
          <w:szCs w:val="24"/>
        </w:rPr>
        <w:t xml:space="preserve">έξι </w:t>
      </w:r>
      <w:r w:rsidR="000A1217">
        <w:rPr>
          <w:rFonts w:ascii="Book Antiqua" w:hAnsi="Book Antiqua"/>
          <w:sz w:val="24"/>
          <w:szCs w:val="24"/>
        </w:rPr>
        <w:t>(</w:t>
      </w:r>
      <w:r w:rsidR="000242F9">
        <w:rPr>
          <w:rFonts w:ascii="Book Antiqua" w:hAnsi="Book Antiqua"/>
          <w:sz w:val="24"/>
          <w:szCs w:val="24"/>
        </w:rPr>
        <w:t>6</w:t>
      </w:r>
      <w:r w:rsidR="000A1217">
        <w:rPr>
          <w:rFonts w:ascii="Book Antiqua" w:hAnsi="Book Antiqua"/>
          <w:sz w:val="24"/>
          <w:szCs w:val="24"/>
        </w:rPr>
        <w:t xml:space="preserve">) παραρτήματά της, </w:t>
      </w:r>
      <w:r w:rsidR="00237524">
        <w:rPr>
          <w:rFonts w:ascii="Book Antiqua" w:hAnsi="Book Antiqua"/>
          <w:sz w:val="24"/>
          <w:szCs w:val="24"/>
        </w:rPr>
        <w:t xml:space="preserve">για την παροχή </w:t>
      </w:r>
      <w:r w:rsidR="00C96C8D">
        <w:rPr>
          <w:rFonts w:ascii="Book Antiqua" w:hAnsi="Book Antiqua"/>
          <w:sz w:val="24"/>
          <w:szCs w:val="24"/>
        </w:rPr>
        <w:t>χρηματοδοτικής ενίσχυσης</w:t>
      </w:r>
      <w:r w:rsidR="00216601">
        <w:rPr>
          <w:rFonts w:ascii="Book Antiqua" w:hAnsi="Book Antiqua"/>
          <w:sz w:val="24"/>
          <w:szCs w:val="24"/>
        </w:rPr>
        <w:t xml:space="preserve">, </w:t>
      </w:r>
      <w:r w:rsidR="00237524">
        <w:rPr>
          <w:rFonts w:ascii="Book Antiqua" w:hAnsi="Book Antiqua"/>
          <w:sz w:val="24"/>
          <w:szCs w:val="24"/>
        </w:rPr>
        <w:t xml:space="preserve">μέχρι του συνολικού ποσού των τριάντα πέντε δισεκατομμυρίων </w:t>
      </w:r>
      <w:r w:rsidR="00971BED">
        <w:rPr>
          <w:rFonts w:ascii="Book Antiqua" w:hAnsi="Book Antiqua"/>
          <w:sz w:val="24"/>
          <w:szCs w:val="24"/>
        </w:rPr>
        <w:t>(</w:t>
      </w:r>
      <w:r w:rsidR="00237524">
        <w:rPr>
          <w:rFonts w:ascii="Book Antiqua" w:hAnsi="Book Antiqua"/>
          <w:sz w:val="24"/>
          <w:szCs w:val="24"/>
        </w:rPr>
        <w:t>35,000,000,000</w:t>
      </w:r>
      <w:r w:rsidR="00971BED">
        <w:rPr>
          <w:rFonts w:ascii="Book Antiqua" w:hAnsi="Book Antiqua"/>
          <w:sz w:val="24"/>
          <w:szCs w:val="24"/>
        </w:rPr>
        <w:t>)</w:t>
      </w:r>
      <w:r w:rsidR="00237524">
        <w:rPr>
          <w:rFonts w:ascii="Book Antiqua" w:hAnsi="Book Antiqua"/>
          <w:sz w:val="24"/>
          <w:szCs w:val="24"/>
        </w:rPr>
        <w:t xml:space="preserve"> Ευρώ</w:t>
      </w:r>
      <w:r w:rsidR="000A1217">
        <w:rPr>
          <w:rFonts w:ascii="Book Antiqua" w:hAnsi="Book Antiqua"/>
          <w:sz w:val="24"/>
          <w:szCs w:val="24"/>
        </w:rPr>
        <w:t xml:space="preserve">, με σκοπό </w:t>
      </w:r>
      <w:r w:rsidR="00036D84">
        <w:rPr>
          <w:rFonts w:ascii="Book Antiqua" w:hAnsi="Book Antiqua"/>
          <w:sz w:val="24"/>
          <w:szCs w:val="24"/>
        </w:rPr>
        <w:t xml:space="preserve">να παρασχεθεί στην </w:t>
      </w:r>
      <w:r w:rsidR="00971BED">
        <w:rPr>
          <w:rFonts w:ascii="Book Antiqua" w:hAnsi="Book Antiqua"/>
          <w:sz w:val="24"/>
          <w:szCs w:val="24"/>
        </w:rPr>
        <w:t xml:space="preserve">Ελληνική Δημοκρατία </w:t>
      </w:r>
      <w:r w:rsidR="00036D84">
        <w:rPr>
          <w:rFonts w:ascii="Book Antiqua" w:hAnsi="Book Antiqua"/>
          <w:sz w:val="24"/>
          <w:szCs w:val="24"/>
        </w:rPr>
        <w:t xml:space="preserve">η δυνατότητα να χρηματοδοτήσει την </w:t>
      </w:r>
      <w:r w:rsidR="0099315F">
        <w:rPr>
          <w:rFonts w:ascii="Book Antiqua" w:hAnsi="Book Antiqua"/>
          <w:sz w:val="24"/>
          <w:szCs w:val="24"/>
        </w:rPr>
        <w:t>ενδεχ</w:t>
      </w:r>
      <w:r w:rsidR="00787088">
        <w:rPr>
          <w:rFonts w:ascii="Book Antiqua" w:hAnsi="Book Antiqua"/>
          <w:sz w:val="24"/>
          <w:szCs w:val="24"/>
        </w:rPr>
        <w:t>όμενη επαναγ</w:t>
      </w:r>
      <w:r w:rsidR="0099315F">
        <w:rPr>
          <w:rFonts w:ascii="Book Antiqua" w:hAnsi="Book Antiqua"/>
          <w:sz w:val="24"/>
          <w:szCs w:val="24"/>
        </w:rPr>
        <w:t xml:space="preserve">ορά </w:t>
      </w:r>
      <w:r w:rsidR="001747BF">
        <w:rPr>
          <w:rFonts w:ascii="Book Antiqua" w:hAnsi="Book Antiqua"/>
          <w:sz w:val="24"/>
          <w:szCs w:val="24"/>
        </w:rPr>
        <w:t>τ</w:t>
      </w:r>
      <w:r w:rsidR="0099315F">
        <w:rPr>
          <w:rFonts w:ascii="Book Antiqua" w:hAnsi="Book Antiqua"/>
          <w:sz w:val="24"/>
          <w:szCs w:val="24"/>
        </w:rPr>
        <w:t>ίτλων της που έχουν παρασχεθ</w:t>
      </w:r>
      <w:r w:rsidR="00BD7F05">
        <w:rPr>
          <w:rFonts w:ascii="Book Antiqua" w:hAnsi="Book Antiqua"/>
          <w:sz w:val="24"/>
          <w:szCs w:val="24"/>
        </w:rPr>
        <w:t>εί</w:t>
      </w:r>
      <w:r w:rsidR="0099315F">
        <w:rPr>
          <w:rFonts w:ascii="Book Antiqua" w:hAnsi="Book Antiqua"/>
          <w:sz w:val="24"/>
          <w:szCs w:val="24"/>
        </w:rPr>
        <w:t xml:space="preserve"> ως ενέχυρο στο Ευρωσ</w:t>
      </w:r>
      <w:r w:rsidR="001747BF">
        <w:rPr>
          <w:rFonts w:ascii="Book Antiqua" w:hAnsi="Book Antiqua"/>
          <w:sz w:val="24"/>
          <w:szCs w:val="24"/>
        </w:rPr>
        <w:t>ύστημα, με τ</w:t>
      </w:r>
      <w:r w:rsidR="0099315F">
        <w:rPr>
          <w:rFonts w:ascii="Book Antiqua" w:hAnsi="Book Antiqua"/>
          <w:sz w:val="24"/>
          <w:szCs w:val="24"/>
        </w:rPr>
        <w:t>ίτλους του Ε.Τ.Χ.Σ.</w:t>
      </w:r>
      <w:r w:rsidR="001747BF">
        <w:rPr>
          <w:rFonts w:ascii="Book Antiqua" w:hAnsi="Book Antiqua"/>
          <w:sz w:val="24"/>
          <w:szCs w:val="24"/>
        </w:rPr>
        <w:t>,</w:t>
      </w:r>
      <w:r w:rsidR="0099315F">
        <w:rPr>
          <w:rFonts w:ascii="Book Antiqua" w:hAnsi="Book Antiqua"/>
          <w:sz w:val="24"/>
          <w:szCs w:val="24"/>
        </w:rPr>
        <w:t xml:space="preserve"> </w:t>
      </w:r>
      <w:r w:rsidR="00885EE4">
        <w:rPr>
          <w:rFonts w:ascii="Book Antiqua" w:hAnsi="Book Antiqua"/>
          <w:sz w:val="24"/>
          <w:szCs w:val="24"/>
        </w:rPr>
        <w:t>όπως ειδικότερα ορίζεται στο Σχέδιο της Σ</w:t>
      </w:r>
      <w:r w:rsidR="001E70EA">
        <w:rPr>
          <w:rFonts w:ascii="Book Antiqua" w:hAnsi="Book Antiqua"/>
          <w:sz w:val="24"/>
          <w:szCs w:val="24"/>
        </w:rPr>
        <w:t xml:space="preserve">ύμβασης </w:t>
      </w:r>
      <w:r w:rsidR="000A1217">
        <w:rPr>
          <w:rFonts w:ascii="Book Antiqua" w:hAnsi="Book Antiqua"/>
          <w:sz w:val="24"/>
          <w:szCs w:val="24"/>
        </w:rPr>
        <w:t xml:space="preserve">(Παράρτημα </w:t>
      </w:r>
      <w:r w:rsidR="000A1217">
        <w:rPr>
          <w:rFonts w:ascii="Book Antiqua" w:hAnsi="Book Antiqua"/>
          <w:sz w:val="24"/>
          <w:szCs w:val="24"/>
          <w:lang w:val="en-US"/>
        </w:rPr>
        <w:t>II</w:t>
      </w:r>
      <w:r w:rsidR="00B63BE6">
        <w:rPr>
          <w:rFonts w:ascii="Book Antiqua" w:hAnsi="Book Antiqua"/>
          <w:sz w:val="24"/>
          <w:szCs w:val="24"/>
        </w:rPr>
        <w:t>Ι</w:t>
      </w:r>
      <w:r w:rsidR="000A1217">
        <w:rPr>
          <w:rFonts w:ascii="Book Antiqua" w:hAnsi="Book Antiqua"/>
          <w:sz w:val="24"/>
          <w:szCs w:val="24"/>
        </w:rPr>
        <w:t xml:space="preserve">). </w:t>
      </w:r>
    </w:p>
    <w:p w:rsidR="00302DFC" w:rsidRPr="007D16B2" w:rsidRDefault="009D2401" w:rsidP="00DE3957">
      <w:pPr>
        <w:spacing w:after="120" w:line="240" w:lineRule="auto"/>
        <w:ind w:hanging="284"/>
        <w:jc w:val="both"/>
        <w:rPr>
          <w:rFonts w:ascii="Book Antiqua" w:hAnsi="Book Antiqua"/>
          <w:sz w:val="24"/>
          <w:szCs w:val="24"/>
        </w:rPr>
      </w:pPr>
      <w:r>
        <w:rPr>
          <w:rFonts w:ascii="Book Antiqua" w:hAnsi="Book Antiqua"/>
          <w:b/>
          <w:sz w:val="24"/>
          <w:szCs w:val="24"/>
        </w:rPr>
        <w:t xml:space="preserve">δ) </w:t>
      </w:r>
      <w:r w:rsidR="00747C99" w:rsidRPr="00F465FD">
        <w:rPr>
          <w:rFonts w:ascii="Book Antiqua" w:hAnsi="Book Antiqua"/>
          <w:sz w:val="24"/>
          <w:szCs w:val="24"/>
        </w:rPr>
        <w:t>Το Σχέδιο Σ</w:t>
      </w:r>
      <w:r w:rsidR="00302DFC">
        <w:rPr>
          <w:rFonts w:ascii="Book Antiqua" w:hAnsi="Book Antiqua"/>
          <w:sz w:val="24"/>
          <w:szCs w:val="24"/>
        </w:rPr>
        <w:t xml:space="preserve">ύμβασης </w:t>
      </w:r>
      <w:r w:rsidR="00747C99" w:rsidRPr="00F465FD">
        <w:rPr>
          <w:rFonts w:ascii="Book Antiqua" w:hAnsi="Book Antiqua"/>
          <w:sz w:val="24"/>
          <w:szCs w:val="24"/>
        </w:rPr>
        <w:t>Χρηματοδοτικής Διευκόλυνσης</w:t>
      </w:r>
      <w:r w:rsidR="00747C99" w:rsidRPr="00F465FD">
        <w:rPr>
          <w:rFonts w:ascii="Times New Roman" w:hAnsi="Times New Roman"/>
          <w:sz w:val="28"/>
          <w:szCs w:val="28"/>
        </w:rPr>
        <w:t xml:space="preserve"> </w:t>
      </w:r>
      <w:r w:rsidR="00747C99" w:rsidRPr="00F465FD">
        <w:rPr>
          <w:rFonts w:ascii="Book Antiqua" w:hAnsi="Book Antiqua"/>
          <w:sz w:val="24"/>
          <w:szCs w:val="24"/>
        </w:rPr>
        <w:t>μεταξύ του Ε.Τ.Χ.Σ., της Ελληνικής Δημοκρατία</w:t>
      </w:r>
      <w:r w:rsidR="00747C99">
        <w:rPr>
          <w:rFonts w:ascii="Book Antiqua" w:hAnsi="Book Antiqua"/>
          <w:sz w:val="24"/>
          <w:szCs w:val="24"/>
          <w:lang w:val="en-US"/>
        </w:rPr>
        <w:t>s</w:t>
      </w:r>
      <w:r w:rsidR="00747C99" w:rsidRPr="00F465FD">
        <w:rPr>
          <w:rFonts w:ascii="Book Antiqua" w:hAnsi="Book Antiqua"/>
          <w:sz w:val="24"/>
          <w:szCs w:val="24"/>
        </w:rPr>
        <w:t xml:space="preserve"> και της ΤτΕ</w:t>
      </w:r>
      <w:r w:rsidR="00F465FD">
        <w:rPr>
          <w:rFonts w:ascii="Book Antiqua" w:hAnsi="Book Antiqua"/>
          <w:szCs w:val="24"/>
        </w:rPr>
        <w:t xml:space="preserve"> </w:t>
      </w:r>
      <w:r w:rsidR="007A7FE7">
        <w:rPr>
          <w:rFonts w:ascii="Book Antiqua" w:hAnsi="Book Antiqua"/>
          <w:szCs w:val="24"/>
        </w:rPr>
        <w:t xml:space="preserve">με τίτλο </w:t>
      </w:r>
      <w:r w:rsidR="00F465FD" w:rsidRPr="00671A47">
        <w:rPr>
          <w:rFonts w:ascii="Book Antiqua" w:hAnsi="Book Antiqua"/>
          <w:sz w:val="24"/>
          <w:szCs w:val="24"/>
        </w:rPr>
        <w:t xml:space="preserve">«Διευκόλυνση </w:t>
      </w:r>
      <w:r w:rsidR="00302DFC">
        <w:rPr>
          <w:rFonts w:ascii="Book Antiqua" w:hAnsi="Book Antiqua"/>
          <w:sz w:val="24"/>
          <w:szCs w:val="24"/>
        </w:rPr>
        <w:t xml:space="preserve">αποπληρωμής </w:t>
      </w:r>
      <w:r w:rsidR="00F465FD" w:rsidRPr="00671A47">
        <w:rPr>
          <w:rFonts w:ascii="Book Antiqua" w:hAnsi="Book Antiqua"/>
          <w:sz w:val="24"/>
          <w:szCs w:val="24"/>
        </w:rPr>
        <w:t>Τόκων Ομολόγων»</w:t>
      </w:r>
      <w:r w:rsidR="007A7FE7">
        <w:rPr>
          <w:rFonts w:ascii="Book Antiqua" w:hAnsi="Book Antiqua"/>
          <w:sz w:val="24"/>
          <w:szCs w:val="24"/>
        </w:rPr>
        <w:t xml:space="preserve"> (</w:t>
      </w:r>
      <w:r w:rsidR="007A7FE7" w:rsidRPr="007A7FE7">
        <w:rPr>
          <w:rFonts w:ascii="Book Antiqua" w:hAnsi="Book Antiqua"/>
          <w:sz w:val="24"/>
          <w:szCs w:val="24"/>
        </w:rPr>
        <w:t>“</w:t>
      </w:r>
      <w:r w:rsidR="00A12E0D">
        <w:rPr>
          <w:rFonts w:ascii="Book Antiqua" w:hAnsi="Book Antiqua"/>
          <w:sz w:val="24"/>
          <w:szCs w:val="24"/>
          <w:lang w:val="en-US"/>
        </w:rPr>
        <w:t>Bond</w:t>
      </w:r>
      <w:r w:rsidR="00A12E0D" w:rsidRPr="00A12E0D">
        <w:rPr>
          <w:rFonts w:ascii="Book Antiqua" w:hAnsi="Book Antiqua"/>
          <w:sz w:val="24"/>
          <w:szCs w:val="24"/>
        </w:rPr>
        <w:t xml:space="preserve"> </w:t>
      </w:r>
      <w:r w:rsidR="00EC7C64">
        <w:rPr>
          <w:rFonts w:ascii="Book Antiqua" w:hAnsi="Book Antiqua"/>
          <w:sz w:val="24"/>
          <w:szCs w:val="24"/>
          <w:lang w:val="en-US"/>
        </w:rPr>
        <w:t>I</w:t>
      </w:r>
      <w:r w:rsidR="00A12E0D">
        <w:rPr>
          <w:rFonts w:ascii="Book Antiqua" w:hAnsi="Book Antiqua"/>
          <w:sz w:val="24"/>
          <w:szCs w:val="24"/>
          <w:lang w:val="en-US"/>
        </w:rPr>
        <w:t>nterest</w:t>
      </w:r>
      <w:r w:rsidR="00A12E0D" w:rsidRPr="00A12E0D">
        <w:rPr>
          <w:rFonts w:ascii="Book Antiqua" w:hAnsi="Book Antiqua"/>
          <w:sz w:val="24"/>
          <w:szCs w:val="24"/>
        </w:rPr>
        <w:t xml:space="preserve"> </w:t>
      </w:r>
      <w:r w:rsidR="00A12E0D">
        <w:rPr>
          <w:rFonts w:ascii="Book Antiqua" w:hAnsi="Book Antiqua"/>
          <w:sz w:val="24"/>
          <w:szCs w:val="24"/>
          <w:lang w:val="en-US"/>
        </w:rPr>
        <w:t>Facility</w:t>
      </w:r>
      <w:r w:rsidR="007A7FE7" w:rsidRPr="007A7FE7">
        <w:rPr>
          <w:rFonts w:ascii="Book Antiqua" w:hAnsi="Book Antiqua"/>
          <w:sz w:val="24"/>
          <w:szCs w:val="24"/>
        </w:rPr>
        <w:t>”</w:t>
      </w:r>
      <w:r w:rsidR="007A7FE7">
        <w:rPr>
          <w:rFonts w:ascii="Book Antiqua" w:hAnsi="Book Antiqua"/>
          <w:sz w:val="24"/>
          <w:szCs w:val="24"/>
        </w:rPr>
        <w:t>)</w:t>
      </w:r>
      <w:r w:rsidR="00F465FD">
        <w:rPr>
          <w:rFonts w:ascii="Book Antiqua" w:hAnsi="Book Antiqua"/>
          <w:szCs w:val="24"/>
        </w:rPr>
        <w:t xml:space="preserve"> </w:t>
      </w:r>
      <w:r w:rsidR="00747C99" w:rsidRPr="00F465FD">
        <w:rPr>
          <w:rFonts w:ascii="Book Antiqua" w:hAnsi="Book Antiqua"/>
          <w:sz w:val="24"/>
          <w:szCs w:val="24"/>
        </w:rPr>
        <w:t xml:space="preserve">μαζί με τα έξι (6) παραρτήματά της, </w:t>
      </w:r>
      <w:r w:rsidR="00F465FD">
        <w:rPr>
          <w:rFonts w:ascii="Book Antiqua" w:hAnsi="Book Antiqua"/>
          <w:szCs w:val="24"/>
        </w:rPr>
        <w:t xml:space="preserve">σχετικά με </w:t>
      </w:r>
      <w:r w:rsidR="00747C99" w:rsidRPr="00F465FD">
        <w:rPr>
          <w:rFonts w:ascii="Book Antiqua" w:hAnsi="Book Antiqua"/>
          <w:sz w:val="24"/>
          <w:szCs w:val="24"/>
        </w:rPr>
        <w:t xml:space="preserve">την παροχή χρηματοδοτικής ενίσχυσης μέχρι του συνολικού ποσού των πέντε δισεκατομμυρίων επτακοσίων εκατομμυρίων </w:t>
      </w:r>
      <w:r w:rsidR="00C04DAC">
        <w:rPr>
          <w:rFonts w:ascii="Book Antiqua" w:hAnsi="Book Antiqua"/>
          <w:sz w:val="24"/>
          <w:szCs w:val="24"/>
        </w:rPr>
        <w:t>(</w:t>
      </w:r>
      <w:r w:rsidR="00747C99" w:rsidRPr="00F465FD">
        <w:rPr>
          <w:rFonts w:ascii="Book Antiqua" w:hAnsi="Book Antiqua"/>
          <w:sz w:val="24"/>
          <w:szCs w:val="24"/>
        </w:rPr>
        <w:t>5,700,000,000</w:t>
      </w:r>
      <w:r w:rsidR="00C04DAC">
        <w:rPr>
          <w:rFonts w:ascii="Book Antiqua" w:hAnsi="Book Antiqua"/>
          <w:sz w:val="24"/>
          <w:szCs w:val="24"/>
        </w:rPr>
        <w:t>)</w:t>
      </w:r>
      <w:r w:rsidR="00747C99" w:rsidRPr="00F465FD">
        <w:rPr>
          <w:rFonts w:ascii="Book Antiqua" w:hAnsi="Book Antiqua"/>
          <w:sz w:val="24"/>
          <w:szCs w:val="24"/>
        </w:rPr>
        <w:t xml:space="preserve">  Ευρώ, </w:t>
      </w:r>
      <w:r w:rsidR="00F465FD" w:rsidRPr="00671A47">
        <w:rPr>
          <w:rFonts w:ascii="Book Antiqua" w:hAnsi="Book Antiqua"/>
          <w:sz w:val="24"/>
          <w:szCs w:val="24"/>
        </w:rPr>
        <w:t xml:space="preserve">με </w:t>
      </w:r>
      <w:r w:rsidR="00F465FD" w:rsidRPr="00302DFC">
        <w:rPr>
          <w:rFonts w:ascii="Book Antiqua" w:hAnsi="Book Antiqua"/>
          <w:sz w:val="24"/>
          <w:szCs w:val="24"/>
        </w:rPr>
        <w:t xml:space="preserve">σκοπό </w:t>
      </w:r>
      <w:r w:rsidR="00747C99" w:rsidRPr="00302DFC">
        <w:rPr>
          <w:rFonts w:ascii="Book Antiqua" w:hAnsi="Book Antiqua"/>
          <w:sz w:val="24"/>
          <w:szCs w:val="24"/>
        </w:rPr>
        <w:t xml:space="preserve">την εξυπηρέτηση των </w:t>
      </w:r>
      <w:r w:rsidR="004F166C">
        <w:rPr>
          <w:rFonts w:ascii="Book Antiqua" w:hAnsi="Book Antiqua"/>
          <w:sz w:val="24"/>
          <w:szCs w:val="24"/>
        </w:rPr>
        <w:t>δεδουλευμένων</w:t>
      </w:r>
      <w:r w:rsidR="00747C99" w:rsidRPr="00302DFC">
        <w:rPr>
          <w:rFonts w:ascii="Book Antiqua" w:hAnsi="Book Antiqua"/>
          <w:sz w:val="24"/>
          <w:szCs w:val="24"/>
        </w:rPr>
        <w:t xml:space="preserve"> τόκων ομολόγων </w:t>
      </w:r>
      <w:r w:rsidR="004F166C">
        <w:rPr>
          <w:rFonts w:ascii="Book Antiqua" w:hAnsi="Book Antiqua"/>
          <w:sz w:val="24"/>
          <w:szCs w:val="24"/>
        </w:rPr>
        <w:t xml:space="preserve">πριν την ανταλλαγή, </w:t>
      </w:r>
      <w:r w:rsidR="00302DFC" w:rsidRPr="00671A47">
        <w:rPr>
          <w:rFonts w:ascii="Book Antiqua" w:hAnsi="Book Antiqua"/>
          <w:sz w:val="24"/>
          <w:szCs w:val="24"/>
        </w:rPr>
        <w:t>όπως ειδικότερα ορίζεται στο Σχέδιο της Σύμβασης,</w:t>
      </w:r>
      <w:r w:rsidR="00302DFC" w:rsidRPr="00F465FD">
        <w:rPr>
          <w:rFonts w:ascii="Book Antiqua" w:hAnsi="Book Antiqua"/>
          <w:szCs w:val="24"/>
        </w:rPr>
        <w:t xml:space="preserve"> </w:t>
      </w:r>
      <w:r w:rsidR="00302DFC">
        <w:rPr>
          <w:rFonts w:ascii="Book Antiqua" w:hAnsi="Book Antiqua"/>
          <w:sz w:val="24"/>
          <w:szCs w:val="24"/>
        </w:rPr>
        <w:t>(Παράρτημα</w:t>
      </w:r>
      <w:r w:rsidR="00302DFC" w:rsidRPr="00C424B7">
        <w:rPr>
          <w:rFonts w:ascii="Book Antiqua" w:hAnsi="Book Antiqua"/>
          <w:sz w:val="24"/>
          <w:szCs w:val="24"/>
        </w:rPr>
        <w:t xml:space="preserve"> </w:t>
      </w:r>
      <w:r w:rsidR="00DE3957">
        <w:rPr>
          <w:rFonts w:ascii="Times New Roman" w:hAnsi="Times New Roman"/>
          <w:sz w:val="24"/>
          <w:szCs w:val="24"/>
        </w:rPr>
        <w:t>Ι</w:t>
      </w:r>
      <w:r w:rsidR="00302DFC">
        <w:rPr>
          <w:rFonts w:ascii="Book Antiqua" w:hAnsi="Book Antiqua"/>
          <w:sz w:val="24"/>
          <w:szCs w:val="24"/>
          <w:lang w:val="en-US"/>
        </w:rPr>
        <w:t>V</w:t>
      </w:r>
      <w:r w:rsidR="00302DFC" w:rsidRPr="00877268">
        <w:rPr>
          <w:rFonts w:ascii="Book Antiqua" w:hAnsi="Book Antiqua"/>
          <w:sz w:val="24"/>
          <w:szCs w:val="24"/>
        </w:rPr>
        <w:t>)</w:t>
      </w:r>
      <w:r w:rsidR="00302DFC">
        <w:rPr>
          <w:rFonts w:ascii="Book Antiqua" w:hAnsi="Book Antiqua"/>
          <w:sz w:val="24"/>
          <w:szCs w:val="24"/>
        </w:rPr>
        <w:t xml:space="preserve">. </w:t>
      </w:r>
    </w:p>
    <w:p w:rsidR="00FC7A19" w:rsidRDefault="00900CBA" w:rsidP="00FC7A19">
      <w:pPr>
        <w:numPr>
          <w:ilvl w:val="0"/>
          <w:numId w:val="10"/>
        </w:numPr>
        <w:spacing w:after="120" w:line="240" w:lineRule="auto"/>
        <w:ind w:left="0" w:hanging="567"/>
        <w:jc w:val="both"/>
        <w:rPr>
          <w:rFonts w:ascii="Book Antiqua" w:hAnsi="Book Antiqua"/>
          <w:sz w:val="24"/>
          <w:szCs w:val="24"/>
        </w:rPr>
      </w:pPr>
      <w:r w:rsidRPr="00900CBA">
        <w:rPr>
          <w:rFonts w:ascii="Book Antiqua" w:hAnsi="Book Antiqua"/>
          <w:sz w:val="24"/>
          <w:szCs w:val="24"/>
        </w:rPr>
        <w:t>Εγκρί</w:t>
      </w:r>
      <w:r w:rsidR="00FC7A19">
        <w:rPr>
          <w:rFonts w:ascii="Book Antiqua" w:hAnsi="Book Antiqua"/>
          <w:sz w:val="24"/>
          <w:szCs w:val="24"/>
        </w:rPr>
        <w:t>νονται</w:t>
      </w:r>
      <w:r w:rsidR="00D23195">
        <w:rPr>
          <w:rFonts w:ascii="Book Antiqua" w:hAnsi="Book Antiqua"/>
          <w:sz w:val="24"/>
          <w:szCs w:val="24"/>
        </w:rPr>
        <w:t xml:space="preserve"> τα Σχέδια</w:t>
      </w:r>
      <w:r w:rsidR="00FC7A19">
        <w:rPr>
          <w:rFonts w:ascii="Book Antiqua" w:hAnsi="Book Antiqua"/>
          <w:sz w:val="24"/>
          <w:szCs w:val="24"/>
        </w:rPr>
        <w:t xml:space="preserve">: </w:t>
      </w:r>
    </w:p>
    <w:p w:rsidR="002C7D9E" w:rsidRDefault="00FC7A19" w:rsidP="00160DA1">
      <w:pPr>
        <w:spacing w:after="120" w:line="240" w:lineRule="auto"/>
        <w:jc w:val="both"/>
        <w:rPr>
          <w:rFonts w:ascii="Book Antiqua" w:hAnsi="Book Antiqua"/>
          <w:sz w:val="24"/>
          <w:szCs w:val="24"/>
        </w:rPr>
      </w:pPr>
      <w:r w:rsidRPr="000840CF">
        <w:rPr>
          <w:rFonts w:ascii="Book Antiqua" w:hAnsi="Book Antiqua"/>
          <w:b/>
          <w:sz w:val="24"/>
          <w:szCs w:val="24"/>
        </w:rPr>
        <w:t>α</w:t>
      </w:r>
      <w:r w:rsidR="00D23195" w:rsidRPr="000840CF">
        <w:rPr>
          <w:rFonts w:ascii="Book Antiqua" w:hAnsi="Book Antiqua"/>
          <w:b/>
          <w:sz w:val="24"/>
          <w:szCs w:val="24"/>
        </w:rPr>
        <w:t>)</w:t>
      </w:r>
      <w:r w:rsidR="00D23195" w:rsidRPr="002C7D9E">
        <w:rPr>
          <w:rFonts w:ascii="Book Antiqua" w:hAnsi="Book Antiqua"/>
          <w:sz w:val="24"/>
          <w:szCs w:val="24"/>
        </w:rPr>
        <w:t xml:space="preserve"> </w:t>
      </w:r>
      <w:r w:rsidR="002C7D9E" w:rsidRPr="002C7D9E">
        <w:rPr>
          <w:rFonts w:ascii="Book Antiqua" w:hAnsi="Book Antiqua"/>
          <w:sz w:val="24"/>
          <w:szCs w:val="24"/>
        </w:rPr>
        <w:t>του</w:t>
      </w:r>
      <w:r w:rsidR="002C7D9E">
        <w:rPr>
          <w:rFonts w:ascii="Book Antiqua" w:hAnsi="Book Antiqua"/>
          <w:b/>
          <w:sz w:val="24"/>
          <w:szCs w:val="24"/>
        </w:rPr>
        <w:t xml:space="preserve"> </w:t>
      </w:r>
      <w:r w:rsidR="002C7D9E" w:rsidRPr="00900CBA">
        <w:rPr>
          <w:rFonts w:ascii="Book Antiqua" w:hAnsi="Book Antiqua"/>
          <w:sz w:val="24"/>
          <w:szCs w:val="24"/>
        </w:rPr>
        <w:t>Μνημονί</w:t>
      </w:r>
      <w:r w:rsidR="002C7D9E">
        <w:rPr>
          <w:rFonts w:ascii="Book Antiqua" w:hAnsi="Book Antiqua"/>
          <w:sz w:val="24"/>
          <w:szCs w:val="24"/>
        </w:rPr>
        <w:t xml:space="preserve">ου </w:t>
      </w:r>
      <w:r w:rsidR="002C7D9E" w:rsidRPr="00900CBA">
        <w:rPr>
          <w:rFonts w:ascii="Book Antiqua" w:hAnsi="Book Antiqua"/>
          <w:sz w:val="24"/>
          <w:szCs w:val="24"/>
        </w:rPr>
        <w:t>Συνεννόησης</w:t>
      </w:r>
      <w:r w:rsidR="000F314D">
        <w:rPr>
          <w:rFonts w:ascii="Book Antiqua" w:hAnsi="Book Antiqua"/>
          <w:sz w:val="24"/>
          <w:szCs w:val="24"/>
        </w:rPr>
        <w:t xml:space="preserve"> (</w:t>
      </w:r>
      <w:r w:rsidR="000F314D">
        <w:rPr>
          <w:rFonts w:ascii="Book Antiqua" w:hAnsi="Book Antiqua"/>
          <w:sz w:val="24"/>
          <w:szCs w:val="24"/>
          <w:lang w:val="en-US"/>
        </w:rPr>
        <w:t>Memorandum</w:t>
      </w:r>
      <w:r w:rsidR="000F314D" w:rsidRPr="00E41FC3">
        <w:rPr>
          <w:rFonts w:ascii="Book Antiqua" w:hAnsi="Book Antiqua"/>
          <w:sz w:val="24"/>
          <w:szCs w:val="24"/>
        </w:rPr>
        <w:t xml:space="preserve"> </w:t>
      </w:r>
      <w:r w:rsidR="000F314D">
        <w:rPr>
          <w:rFonts w:ascii="Book Antiqua" w:hAnsi="Book Antiqua"/>
          <w:sz w:val="24"/>
          <w:szCs w:val="24"/>
          <w:lang w:val="en-US"/>
        </w:rPr>
        <w:t>Of</w:t>
      </w:r>
      <w:r w:rsidR="000F314D" w:rsidRPr="00E41FC3">
        <w:rPr>
          <w:rFonts w:ascii="Book Antiqua" w:hAnsi="Book Antiqua"/>
          <w:sz w:val="24"/>
          <w:szCs w:val="24"/>
        </w:rPr>
        <w:t xml:space="preserve"> </w:t>
      </w:r>
      <w:r w:rsidR="000F314D">
        <w:rPr>
          <w:rFonts w:ascii="Book Antiqua" w:hAnsi="Book Antiqua"/>
          <w:sz w:val="24"/>
          <w:szCs w:val="24"/>
          <w:lang w:val="en-US"/>
        </w:rPr>
        <w:t>Understanding</w:t>
      </w:r>
      <w:r w:rsidR="000F314D">
        <w:rPr>
          <w:rFonts w:ascii="Book Antiqua" w:hAnsi="Book Antiqua"/>
          <w:sz w:val="24"/>
          <w:szCs w:val="24"/>
        </w:rPr>
        <w:t xml:space="preserve">) </w:t>
      </w:r>
      <w:r w:rsidR="002C7D9E" w:rsidRPr="00900CBA">
        <w:rPr>
          <w:rFonts w:ascii="Book Antiqua" w:hAnsi="Book Antiqua"/>
          <w:sz w:val="24"/>
          <w:szCs w:val="24"/>
        </w:rPr>
        <w:t xml:space="preserve"> </w:t>
      </w:r>
      <w:r w:rsidR="002C7D9E">
        <w:rPr>
          <w:rFonts w:ascii="Book Antiqua" w:hAnsi="Book Antiqua"/>
          <w:sz w:val="24"/>
          <w:szCs w:val="24"/>
        </w:rPr>
        <w:t>μεταξύ της Ελληνικής Δημοκρατίας, της Ευρωπαϊκής Επιτροπής και της Τράπεζας της Ελλάδος, το οποίο αποτελείται από</w:t>
      </w:r>
      <w:r w:rsidR="00FF4686">
        <w:rPr>
          <w:rFonts w:ascii="Book Antiqua" w:hAnsi="Book Antiqua"/>
          <w:sz w:val="24"/>
          <w:szCs w:val="24"/>
        </w:rPr>
        <w:t xml:space="preserve">: </w:t>
      </w:r>
      <w:r w:rsidR="00160DA1">
        <w:rPr>
          <w:rFonts w:ascii="Book Antiqua" w:hAnsi="Book Antiqua"/>
          <w:sz w:val="24"/>
          <w:szCs w:val="24"/>
        </w:rPr>
        <w:t>α</w:t>
      </w:r>
      <w:r w:rsidR="002C7D9E">
        <w:rPr>
          <w:rFonts w:ascii="Book Antiqua" w:hAnsi="Book Antiqua"/>
          <w:sz w:val="24"/>
          <w:szCs w:val="24"/>
        </w:rPr>
        <w:t xml:space="preserve">α) το Μνημόνιο </w:t>
      </w:r>
      <w:r w:rsidR="002C7D9E" w:rsidRPr="00AA21F7">
        <w:rPr>
          <w:rFonts w:ascii="Book Antiqua" w:hAnsi="Book Antiqua"/>
          <w:sz w:val="24"/>
          <w:szCs w:val="24"/>
        </w:rPr>
        <w:t>Οικονομικής και Χρηματοπιστωτικής Πολιτικής</w:t>
      </w:r>
      <w:r w:rsidR="002C7D9E" w:rsidRPr="00D710A8">
        <w:rPr>
          <w:rFonts w:ascii="Book Antiqua" w:hAnsi="Book Antiqua"/>
          <w:sz w:val="24"/>
          <w:szCs w:val="24"/>
        </w:rPr>
        <w:t xml:space="preserve"> </w:t>
      </w:r>
      <w:r w:rsidR="002C7D9E">
        <w:rPr>
          <w:rFonts w:ascii="Book Antiqua" w:hAnsi="Book Antiqua"/>
          <w:sz w:val="24"/>
          <w:szCs w:val="24"/>
        </w:rPr>
        <w:t>(</w:t>
      </w:r>
      <w:r w:rsidR="002C7D9E">
        <w:rPr>
          <w:rFonts w:ascii="Book Antiqua" w:hAnsi="Book Antiqua"/>
          <w:sz w:val="24"/>
          <w:szCs w:val="24"/>
          <w:lang w:val="en-US"/>
        </w:rPr>
        <w:t>Memorandum</w:t>
      </w:r>
      <w:r w:rsidR="002C7D9E">
        <w:rPr>
          <w:rFonts w:ascii="Book Antiqua" w:hAnsi="Book Antiqua"/>
          <w:sz w:val="24"/>
          <w:szCs w:val="24"/>
        </w:rPr>
        <w:t xml:space="preserve"> </w:t>
      </w:r>
      <w:r w:rsidR="002C7D9E">
        <w:rPr>
          <w:rFonts w:ascii="Book Antiqua" w:hAnsi="Book Antiqua"/>
          <w:sz w:val="24"/>
          <w:szCs w:val="24"/>
          <w:lang w:val="en-US"/>
        </w:rPr>
        <w:t>of</w:t>
      </w:r>
      <w:r w:rsidR="002C7D9E" w:rsidRPr="007311DE">
        <w:rPr>
          <w:rFonts w:ascii="Book Antiqua" w:hAnsi="Book Antiqua"/>
          <w:sz w:val="24"/>
          <w:szCs w:val="24"/>
        </w:rPr>
        <w:t xml:space="preserve"> </w:t>
      </w:r>
      <w:r w:rsidR="002C7D9E">
        <w:rPr>
          <w:rFonts w:ascii="Book Antiqua" w:hAnsi="Book Antiqua"/>
          <w:sz w:val="24"/>
          <w:szCs w:val="24"/>
          <w:lang w:val="en-US"/>
        </w:rPr>
        <w:t>Economic</w:t>
      </w:r>
      <w:r w:rsidR="002C7D9E" w:rsidRPr="007311DE">
        <w:rPr>
          <w:rFonts w:ascii="Book Antiqua" w:hAnsi="Book Antiqua"/>
          <w:sz w:val="24"/>
          <w:szCs w:val="24"/>
        </w:rPr>
        <w:t xml:space="preserve"> </w:t>
      </w:r>
      <w:r w:rsidR="002C7D9E">
        <w:rPr>
          <w:rFonts w:ascii="Book Antiqua" w:hAnsi="Book Antiqua"/>
          <w:sz w:val="24"/>
          <w:szCs w:val="24"/>
          <w:lang w:val="en-US"/>
        </w:rPr>
        <w:t>and</w:t>
      </w:r>
      <w:r w:rsidR="002C7D9E" w:rsidRPr="007311DE">
        <w:rPr>
          <w:rFonts w:ascii="Book Antiqua" w:hAnsi="Book Antiqua"/>
          <w:sz w:val="24"/>
          <w:szCs w:val="24"/>
        </w:rPr>
        <w:t xml:space="preserve"> </w:t>
      </w:r>
      <w:r w:rsidR="002C7D9E">
        <w:rPr>
          <w:rFonts w:ascii="Book Antiqua" w:hAnsi="Book Antiqua"/>
          <w:sz w:val="24"/>
          <w:szCs w:val="24"/>
          <w:lang w:val="en-US"/>
        </w:rPr>
        <w:t>Financial</w:t>
      </w:r>
      <w:r w:rsidR="002C7D9E" w:rsidRPr="007311DE">
        <w:rPr>
          <w:rFonts w:ascii="Book Antiqua" w:hAnsi="Book Antiqua"/>
          <w:sz w:val="24"/>
          <w:szCs w:val="24"/>
        </w:rPr>
        <w:t xml:space="preserve"> </w:t>
      </w:r>
      <w:r w:rsidR="002C7D9E">
        <w:rPr>
          <w:rFonts w:ascii="Book Antiqua" w:hAnsi="Book Antiqua"/>
          <w:sz w:val="24"/>
          <w:szCs w:val="24"/>
          <w:lang w:val="en-US"/>
        </w:rPr>
        <w:t>Policies</w:t>
      </w:r>
      <w:r w:rsidR="002C7D9E" w:rsidRPr="00017A75">
        <w:rPr>
          <w:rFonts w:ascii="Book Antiqua" w:hAnsi="Book Antiqua"/>
          <w:sz w:val="24"/>
          <w:szCs w:val="24"/>
        </w:rPr>
        <w:t>)</w:t>
      </w:r>
      <w:r w:rsidR="003061BC" w:rsidRPr="003061BC">
        <w:rPr>
          <w:rFonts w:ascii="Book Antiqua" w:hAnsi="Book Antiqua"/>
          <w:sz w:val="24"/>
          <w:szCs w:val="24"/>
        </w:rPr>
        <w:t xml:space="preserve">, </w:t>
      </w:r>
      <w:r w:rsidR="002C7D9E">
        <w:rPr>
          <w:rFonts w:ascii="Book Antiqua" w:hAnsi="Book Antiqua"/>
          <w:sz w:val="24"/>
          <w:szCs w:val="24"/>
        </w:rPr>
        <w:t xml:space="preserve"> ββ) το Μνημόνιο</w:t>
      </w:r>
      <w:r w:rsidR="00D939F9">
        <w:rPr>
          <w:rFonts w:ascii="Book Antiqua" w:hAnsi="Book Antiqua"/>
          <w:sz w:val="24"/>
          <w:szCs w:val="24"/>
        </w:rPr>
        <w:t xml:space="preserve"> Συνεννόησης </w:t>
      </w:r>
      <w:r w:rsidR="002C7D9E" w:rsidRPr="00900CBA">
        <w:rPr>
          <w:rFonts w:ascii="Book Antiqua" w:hAnsi="Book Antiqua"/>
          <w:sz w:val="24"/>
          <w:szCs w:val="24"/>
        </w:rPr>
        <w:t xml:space="preserve">στις </w:t>
      </w:r>
      <w:r w:rsidR="002C7D9E">
        <w:rPr>
          <w:rFonts w:ascii="Book Antiqua" w:hAnsi="Book Antiqua"/>
          <w:sz w:val="24"/>
          <w:szCs w:val="24"/>
        </w:rPr>
        <w:t>Σ</w:t>
      </w:r>
      <w:r w:rsidR="002C7D9E" w:rsidRPr="00900CBA">
        <w:rPr>
          <w:rFonts w:ascii="Book Antiqua" w:hAnsi="Book Antiqua"/>
          <w:sz w:val="24"/>
          <w:szCs w:val="24"/>
        </w:rPr>
        <w:t xml:space="preserve">υγκεκριμένες </w:t>
      </w:r>
      <w:r w:rsidR="002C7D9E">
        <w:rPr>
          <w:rFonts w:ascii="Book Antiqua" w:hAnsi="Book Antiqua"/>
          <w:sz w:val="24"/>
          <w:szCs w:val="24"/>
        </w:rPr>
        <w:t>Π</w:t>
      </w:r>
      <w:r w:rsidR="002C7D9E" w:rsidRPr="00900CBA">
        <w:rPr>
          <w:rFonts w:ascii="Book Antiqua" w:hAnsi="Book Antiqua"/>
          <w:sz w:val="24"/>
          <w:szCs w:val="24"/>
        </w:rPr>
        <w:t xml:space="preserve">ροϋποθέσεις </w:t>
      </w:r>
      <w:r w:rsidR="002C7D9E">
        <w:rPr>
          <w:rFonts w:ascii="Book Antiqua" w:hAnsi="Book Antiqua"/>
          <w:sz w:val="24"/>
          <w:szCs w:val="24"/>
        </w:rPr>
        <w:t>Ο</w:t>
      </w:r>
      <w:r w:rsidR="002C7D9E" w:rsidRPr="00900CBA">
        <w:rPr>
          <w:rFonts w:ascii="Book Antiqua" w:hAnsi="Book Antiqua"/>
          <w:sz w:val="24"/>
          <w:szCs w:val="24"/>
        </w:rPr>
        <w:t xml:space="preserve">ικονομικής </w:t>
      </w:r>
      <w:r w:rsidR="002C7D9E">
        <w:rPr>
          <w:rFonts w:ascii="Book Antiqua" w:hAnsi="Book Antiqua"/>
          <w:sz w:val="24"/>
          <w:szCs w:val="24"/>
        </w:rPr>
        <w:t>Π</w:t>
      </w:r>
      <w:r w:rsidR="002C7D9E" w:rsidRPr="00900CBA">
        <w:rPr>
          <w:rFonts w:ascii="Book Antiqua" w:hAnsi="Book Antiqua"/>
          <w:sz w:val="24"/>
          <w:szCs w:val="24"/>
        </w:rPr>
        <w:t>ολιτικής</w:t>
      </w:r>
      <w:r w:rsidR="002C7D9E">
        <w:rPr>
          <w:rFonts w:ascii="Book Antiqua" w:hAnsi="Book Antiqua"/>
          <w:sz w:val="24"/>
          <w:szCs w:val="24"/>
        </w:rPr>
        <w:t xml:space="preserve"> (</w:t>
      </w:r>
      <w:r w:rsidR="002C7D9E">
        <w:rPr>
          <w:rFonts w:ascii="Book Antiqua" w:hAnsi="Book Antiqua"/>
          <w:sz w:val="24"/>
          <w:szCs w:val="24"/>
          <w:lang w:val="en-US"/>
        </w:rPr>
        <w:t>Memorandum</w:t>
      </w:r>
      <w:r w:rsidR="002C7D9E" w:rsidRPr="00FC7A19">
        <w:rPr>
          <w:rFonts w:ascii="Book Antiqua" w:hAnsi="Book Antiqua"/>
          <w:sz w:val="24"/>
          <w:szCs w:val="24"/>
        </w:rPr>
        <w:t xml:space="preserve"> </w:t>
      </w:r>
      <w:r w:rsidR="002C7D9E">
        <w:rPr>
          <w:rFonts w:ascii="Book Antiqua" w:hAnsi="Book Antiqua"/>
          <w:sz w:val="24"/>
          <w:szCs w:val="24"/>
          <w:lang w:val="en-US"/>
        </w:rPr>
        <w:t>of</w:t>
      </w:r>
      <w:r w:rsidR="002C7D9E" w:rsidRPr="00FC7A19">
        <w:rPr>
          <w:rFonts w:ascii="Book Antiqua" w:hAnsi="Book Antiqua"/>
          <w:sz w:val="24"/>
          <w:szCs w:val="24"/>
        </w:rPr>
        <w:t xml:space="preserve"> </w:t>
      </w:r>
      <w:r w:rsidR="002C7D9E">
        <w:rPr>
          <w:rFonts w:ascii="Book Antiqua" w:hAnsi="Book Antiqua"/>
          <w:sz w:val="24"/>
          <w:szCs w:val="24"/>
          <w:lang w:val="en-US"/>
        </w:rPr>
        <w:t>Understanding</w:t>
      </w:r>
      <w:r w:rsidR="002C7D9E" w:rsidRPr="00FC7A19">
        <w:rPr>
          <w:rFonts w:ascii="Book Antiqua" w:hAnsi="Book Antiqua"/>
          <w:sz w:val="24"/>
          <w:szCs w:val="24"/>
        </w:rPr>
        <w:t xml:space="preserve"> </w:t>
      </w:r>
      <w:r w:rsidR="002C7D9E">
        <w:rPr>
          <w:rFonts w:ascii="Book Antiqua" w:hAnsi="Book Antiqua"/>
          <w:sz w:val="24"/>
          <w:szCs w:val="24"/>
          <w:lang w:val="en-US"/>
        </w:rPr>
        <w:t>on</w:t>
      </w:r>
      <w:r w:rsidR="002C7D9E" w:rsidRPr="00FC7A19">
        <w:rPr>
          <w:rFonts w:ascii="Book Antiqua" w:hAnsi="Book Antiqua"/>
          <w:sz w:val="24"/>
          <w:szCs w:val="24"/>
        </w:rPr>
        <w:t xml:space="preserve"> </w:t>
      </w:r>
      <w:r w:rsidR="002C7D9E">
        <w:rPr>
          <w:rFonts w:ascii="Book Antiqua" w:hAnsi="Book Antiqua"/>
          <w:sz w:val="24"/>
          <w:szCs w:val="24"/>
          <w:lang w:val="en-US"/>
        </w:rPr>
        <w:t>Specific</w:t>
      </w:r>
      <w:r w:rsidR="002C7D9E" w:rsidRPr="00FC7A19">
        <w:rPr>
          <w:rFonts w:ascii="Book Antiqua" w:hAnsi="Book Antiqua"/>
          <w:sz w:val="24"/>
          <w:szCs w:val="24"/>
        </w:rPr>
        <w:t xml:space="preserve"> </w:t>
      </w:r>
      <w:r w:rsidR="002C7D9E">
        <w:rPr>
          <w:rFonts w:ascii="Book Antiqua" w:hAnsi="Book Antiqua"/>
          <w:sz w:val="24"/>
          <w:szCs w:val="24"/>
          <w:lang w:val="en-US"/>
        </w:rPr>
        <w:t>Economic</w:t>
      </w:r>
      <w:r w:rsidR="002C7D9E" w:rsidRPr="00FC7A19">
        <w:rPr>
          <w:rFonts w:ascii="Book Antiqua" w:hAnsi="Book Antiqua"/>
          <w:sz w:val="24"/>
          <w:szCs w:val="24"/>
        </w:rPr>
        <w:t xml:space="preserve"> </w:t>
      </w:r>
      <w:r w:rsidR="002C7D9E">
        <w:rPr>
          <w:rFonts w:ascii="Book Antiqua" w:hAnsi="Book Antiqua"/>
          <w:sz w:val="24"/>
          <w:szCs w:val="24"/>
          <w:lang w:val="en-US"/>
        </w:rPr>
        <w:t>Policy</w:t>
      </w:r>
      <w:r w:rsidR="002C7D9E" w:rsidRPr="00FC7A19">
        <w:rPr>
          <w:rFonts w:ascii="Book Antiqua" w:hAnsi="Book Antiqua"/>
          <w:sz w:val="24"/>
          <w:szCs w:val="24"/>
        </w:rPr>
        <w:t xml:space="preserve"> </w:t>
      </w:r>
      <w:r w:rsidR="002C7D9E">
        <w:rPr>
          <w:rFonts w:ascii="Book Antiqua" w:hAnsi="Book Antiqua"/>
          <w:sz w:val="24"/>
          <w:szCs w:val="24"/>
          <w:lang w:val="en-US"/>
        </w:rPr>
        <w:t>conditionality</w:t>
      </w:r>
      <w:r w:rsidR="002C7D9E" w:rsidRPr="00FC7A19">
        <w:rPr>
          <w:rFonts w:ascii="Book Antiqua" w:hAnsi="Book Antiqua"/>
          <w:sz w:val="24"/>
          <w:szCs w:val="24"/>
        </w:rPr>
        <w:t>)</w:t>
      </w:r>
      <w:r w:rsidR="002C7D9E">
        <w:rPr>
          <w:rFonts w:ascii="Book Antiqua" w:hAnsi="Book Antiqua"/>
          <w:sz w:val="24"/>
          <w:szCs w:val="24"/>
        </w:rPr>
        <w:t xml:space="preserve"> και γγ) το Τεχνικό Μνημόνιο Συνεννόησης</w:t>
      </w:r>
      <w:r w:rsidR="003061BC">
        <w:rPr>
          <w:rFonts w:ascii="Book Antiqua" w:hAnsi="Book Antiqua"/>
          <w:sz w:val="24"/>
          <w:szCs w:val="24"/>
        </w:rPr>
        <w:t xml:space="preserve"> (</w:t>
      </w:r>
      <w:r w:rsidR="003061BC">
        <w:rPr>
          <w:rFonts w:ascii="Book Antiqua" w:hAnsi="Book Antiqua"/>
          <w:sz w:val="24"/>
          <w:szCs w:val="24"/>
          <w:lang w:val="en-US"/>
        </w:rPr>
        <w:t>Technical</w:t>
      </w:r>
      <w:r w:rsidR="003061BC" w:rsidRPr="003061BC">
        <w:rPr>
          <w:rFonts w:ascii="Book Antiqua" w:hAnsi="Book Antiqua"/>
          <w:sz w:val="24"/>
          <w:szCs w:val="24"/>
        </w:rPr>
        <w:t xml:space="preserve"> </w:t>
      </w:r>
      <w:r w:rsidR="003061BC">
        <w:rPr>
          <w:rFonts w:ascii="Book Antiqua" w:hAnsi="Book Antiqua"/>
          <w:sz w:val="24"/>
          <w:szCs w:val="24"/>
          <w:lang w:val="en-US"/>
        </w:rPr>
        <w:t>Memorandum</w:t>
      </w:r>
      <w:r w:rsidR="003061BC" w:rsidRPr="003061BC">
        <w:rPr>
          <w:rFonts w:ascii="Book Antiqua" w:hAnsi="Book Antiqua"/>
          <w:sz w:val="24"/>
          <w:szCs w:val="24"/>
        </w:rPr>
        <w:t xml:space="preserve"> </w:t>
      </w:r>
      <w:r w:rsidR="003061BC">
        <w:rPr>
          <w:rFonts w:ascii="Book Antiqua" w:hAnsi="Book Antiqua"/>
          <w:sz w:val="24"/>
          <w:szCs w:val="24"/>
          <w:lang w:val="en-US"/>
        </w:rPr>
        <w:t>of</w:t>
      </w:r>
      <w:r w:rsidR="003061BC" w:rsidRPr="003061BC">
        <w:rPr>
          <w:rFonts w:ascii="Book Antiqua" w:hAnsi="Book Antiqua"/>
          <w:sz w:val="24"/>
          <w:szCs w:val="24"/>
        </w:rPr>
        <w:t xml:space="preserve"> </w:t>
      </w:r>
      <w:r w:rsidR="003061BC">
        <w:rPr>
          <w:rFonts w:ascii="Book Antiqua" w:hAnsi="Book Antiqua"/>
          <w:sz w:val="24"/>
          <w:szCs w:val="24"/>
          <w:lang w:val="en-US"/>
        </w:rPr>
        <w:t>Understanding</w:t>
      </w:r>
      <w:r w:rsidR="003061BC">
        <w:rPr>
          <w:rFonts w:ascii="Book Antiqua" w:hAnsi="Book Antiqua"/>
          <w:sz w:val="24"/>
          <w:szCs w:val="24"/>
        </w:rPr>
        <w:t>)</w:t>
      </w:r>
      <w:r w:rsidR="002C7D9E">
        <w:rPr>
          <w:rFonts w:ascii="Book Antiqua" w:hAnsi="Book Antiqua"/>
          <w:sz w:val="24"/>
          <w:szCs w:val="24"/>
        </w:rPr>
        <w:t xml:space="preserve"> με τα παραρτήματα και τους πίνακες που το συνοδεύουν</w:t>
      </w:r>
      <w:r w:rsidR="000840CF">
        <w:rPr>
          <w:rFonts w:ascii="Book Antiqua" w:hAnsi="Book Antiqua"/>
          <w:sz w:val="24"/>
          <w:szCs w:val="24"/>
        </w:rPr>
        <w:t xml:space="preserve"> </w:t>
      </w:r>
      <w:r w:rsidR="002C7D9E">
        <w:rPr>
          <w:rFonts w:ascii="Book Antiqua" w:hAnsi="Book Antiqua"/>
          <w:sz w:val="24"/>
          <w:szCs w:val="24"/>
        </w:rPr>
        <w:t>στην αγγλική</w:t>
      </w:r>
      <w:r w:rsidR="000840CF">
        <w:rPr>
          <w:rFonts w:ascii="Book Antiqua" w:hAnsi="Book Antiqua"/>
          <w:sz w:val="24"/>
          <w:szCs w:val="24"/>
        </w:rPr>
        <w:t xml:space="preserve"> </w:t>
      </w:r>
      <w:r w:rsidR="002C7D9E">
        <w:rPr>
          <w:rFonts w:ascii="Book Antiqua" w:hAnsi="Book Antiqua"/>
          <w:sz w:val="24"/>
          <w:szCs w:val="24"/>
        </w:rPr>
        <w:t>ως επίσημη γλώσσα</w:t>
      </w:r>
      <w:r w:rsidR="003061BC">
        <w:rPr>
          <w:rFonts w:ascii="Book Antiqua" w:hAnsi="Book Antiqua"/>
          <w:sz w:val="24"/>
          <w:szCs w:val="24"/>
        </w:rPr>
        <w:t xml:space="preserve">, </w:t>
      </w:r>
      <w:r w:rsidR="002C7D9E">
        <w:rPr>
          <w:rFonts w:ascii="Book Antiqua" w:hAnsi="Book Antiqua"/>
          <w:sz w:val="24"/>
          <w:szCs w:val="24"/>
        </w:rPr>
        <w:t>και σε μετάφρασή του</w:t>
      </w:r>
      <w:r w:rsidR="00160DA1">
        <w:rPr>
          <w:rFonts w:ascii="Book Antiqua" w:hAnsi="Book Antiqua"/>
          <w:sz w:val="24"/>
          <w:szCs w:val="24"/>
        </w:rPr>
        <w:t xml:space="preserve"> </w:t>
      </w:r>
      <w:r w:rsidR="002C7D9E">
        <w:rPr>
          <w:rFonts w:ascii="Book Antiqua" w:hAnsi="Book Antiqua"/>
          <w:sz w:val="24"/>
          <w:szCs w:val="24"/>
        </w:rPr>
        <w:t>στην ελληνική</w:t>
      </w:r>
      <w:r w:rsidR="003061BC">
        <w:rPr>
          <w:rFonts w:ascii="Book Antiqua" w:hAnsi="Book Antiqua"/>
          <w:sz w:val="24"/>
          <w:szCs w:val="24"/>
        </w:rPr>
        <w:t xml:space="preserve"> γλώσσα, </w:t>
      </w:r>
      <w:r w:rsidR="002C7D9E">
        <w:rPr>
          <w:rFonts w:ascii="Book Antiqua" w:hAnsi="Book Antiqua"/>
          <w:sz w:val="24"/>
          <w:szCs w:val="24"/>
        </w:rPr>
        <w:t xml:space="preserve"> </w:t>
      </w:r>
      <w:r w:rsidR="000840CF">
        <w:rPr>
          <w:rFonts w:ascii="Book Antiqua" w:hAnsi="Book Antiqua"/>
          <w:sz w:val="24"/>
          <w:szCs w:val="24"/>
        </w:rPr>
        <w:t xml:space="preserve">όπως το Σχέδιο του Μνημονίου </w:t>
      </w:r>
      <w:r w:rsidR="003061BC" w:rsidRPr="00900CBA">
        <w:rPr>
          <w:rFonts w:ascii="Book Antiqua" w:hAnsi="Book Antiqua"/>
          <w:sz w:val="24"/>
          <w:szCs w:val="24"/>
        </w:rPr>
        <w:t>προσαρτ</w:t>
      </w:r>
      <w:r w:rsidR="00160DA1">
        <w:rPr>
          <w:rFonts w:ascii="Book Antiqua" w:hAnsi="Book Antiqua"/>
          <w:sz w:val="24"/>
          <w:szCs w:val="24"/>
        </w:rPr>
        <w:t>ά</w:t>
      </w:r>
      <w:r w:rsidR="003061BC">
        <w:rPr>
          <w:rFonts w:ascii="Book Antiqua" w:hAnsi="Book Antiqua"/>
          <w:sz w:val="24"/>
          <w:szCs w:val="24"/>
        </w:rPr>
        <w:t xml:space="preserve">ται </w:t>
      </w:r>
      <w:r w:rsidR="003061BC" w:rsidRPr="00900CBA">
        <w:rPr>
          <w:rFonts w:ascii="Book Antiqua" w:hAnsi="Book Antiqua"/>
          <w:sz w:val="24"/>
          <w:szCs w:val="24"/>
        </w:rPr>
        <w:t>στον παρόντα νόμο</w:t>
      </w:r>
      <w:r w:rsidR="003061BC">
        <w:rPr>
          <w:rFonts w:ascii="Book Antiqua" w:hAnsi="Book Antiqua"/>
          <w:sz w:val="24"/>
          <w:szCs w:val="24"/>
        </w:rPr>
        <w:t xml:space="preserve"> (</w:t>
      </w:r>
      <w:r w:rsidR="003061BC" w:rsidRPr="008001EF">
        <w:rPr>
          <w:rFonts w:ascii="Book Antiqua" w:hAnsi="Book Antiqua"/>
          <w:sz w:val="24"/>
          <w:szCs w:val="24"/>
        </w:rPr>
        <w:t xml:space="preserve">Παράρτημα </w:t>
      </w:r>
      <w:r w:rsidR="003061BC">
        <w:rPr>
          <w:rFonts w:ascii="Book Antiqua" w:hAnsi="Book Antiqua"/>
          <w:sz w:val="24"/>
          <w:szCs w:val="24"/>
          <w:lang w:val="en-US"/>
        </w:rPr>
        <w:t>V</w:t>
      </w:r>
      <w:r w:rsidR="003061BC">
        <w:rPr>
          <w:rFonts w:ascii="Book Antiqua" w:hAnsi="Book Antiqua"/>
          <w:sz w:val="24"/>
          <w:szCs w:val="24"/>
        </w:rPr>
        <w:t>).</w:t>
      </w:r>
    </w:p>
    <w:p w:rsidR="002C7D9E" w:rsidRDefault="00160DA1" w:rsidP="009315C2">
      <w:pPr>
        <w:spacing w:after="120" w:line="240" w:lineRule="auto"/>
        <w:ind w:hanging="284"/>
        <w:jc w:val="both"/>
        <w:rPr>
          <w:rFonts w:ascii="Book Antiqua" w:hAnsi="Book Antiqua"/>
          <w:sz w:val="24"/>
          <w:szCs w:val="24"/>
        </w:rPr>
      </w:pPr>
      <w:r>
        <w:rPr>
          <w:rFonts w:ascii="Book Antiqua" w:hAnsi="Book Antiqua"/>
          <w:b/>
          <w:sz w:val="24"/>
          <w:szCs w:val="24"/>
        </w:rPr>
        <w:t xml:space="preserve">     </w:t>
      </w:r>
      <w:r w:rsidR="002C7D9E" w:rsidRPr="00160DA1">
        <w:rPr>
          <w:rFonts w:ascii="Book Antiqua" w:hAnsi="Book Antiqua"/>
          <w:b/>
          <w:sz w:val="24"/>
          <w:szCs w:val="24"/>
        </w:rPr>
        <w:t>β)</w:t>
      </w:r>
      <w:r w:rsidR="002C7D9E">
        <w:rPr>
          <w:rFonts w:ascii="Book Antiqua" w:hAnsi="Book Antiqua"/>
          <w:sz w:val="24"/>
          <w:szCs w:val="24"/>
        </w:rPr>
        <w:t xml:space="preserve"> τ</w:t>
      </w:r>
      <w:r w:rsidR="009315C2">
        <w:rPr>
          <w:rFonts w:ascii="Book Antiqua" w:hAnsi="Book Antiqua"/>
          <w:sz w:val="24"/>
          <w:szCs w:val="24"/>
        </w:rPr>
        <w:t xml:space="preserve">ων </w:t>
      </w:r>
      <w:r w:rsidR="00A64438" w:rsidRPr="00200020">
        <w:rPr>
          <w:rFonts w:ascii="Book Antiqua" w:hAnsi="Book Antiqua"/>
          <w:sz w:val="24"/>
          <w:szCs w:val="24"/>
        </w:rPr>
        <w:t>Επιστολ</w:t>
      </w:r>
      <w:r w:rsidR="009315C2">
        <w:rPr>
          <w:rFonts w:ascii="Book Antiqua" w:hAnsi="Book Antiqua"/>
          <w:sz w:val="24"/>
          <w:szCs w:val="24"/>
        </w:rPr>
        <w:t xml:space="preserve">ών </w:t>
      </w:r>
      <w:r w:rsidR="00A64438" w:rsidRPr="00200020">
        <w:rPr>
          <w:rFonts w:ascii="Book Antiqua" w:hAnsi="Book Antiqua"/>
          <w:sz w:val="24"/>
          <w:szCs w:val="24"/>
        </w:rPr>
        <w:t>Πρόθεσης (</w:t>
      </w:r>
      <w:r w:rsidR="00A64438" w:rsidRPr="00200020">
        <w:rPr>
          <w:rFonts w:ascii="Book Antiqua" w:hAnsi="Book Antiqua"/>
          <w:sz w:val="24"/>
          <w:szCs w:val="24"/>
          <w:lang w:val="en-US"/>
        </w:rPr>
        <w:t>Letter</w:t>
      </w:r>
      <w:r w:rsidR="009315C2">
        <w:rPr>
          <w:rFonts w:ascii="Book Antiqua" w:hAnsi="Book Antiqua"/>
          <w:sz w:val="24"/>
          <w:szCs w:val="24"/>
          <w:lang w:val="en-US"/>
        </w:rPr>
        <w:t>s</w:t>
      </w:r>
      <w:r w:rsidR="009315C2" w:rsidRPr="009315C2">
        <w:rPr>
          <w:rFonts w:ascii="Book Antiqua" w:hAnsi="Book Antiqua"/>
          <w:sz w:val="24"/>
          <w:szCs w:val="24"/>
        </w:rPr>
        <w:t xml:space="preserve"> </w:t>
      </w:r>
      <w:r w:rsidR="00A64438" w:rsidRPr="00200020">
        <w:rPr>
          <w:rFonts w:ascii="Book Antiqua" w:hAnsi="Book Antiqua"/>
          <w:sz w:val="24"/>
          <w:szCs w:val="24"/>
          <w:lang w:val="en-US"/>
        </w:rPr>
        <w:t>of</w:t>
      </w:r>
      <w:r w:rsidR="00A64438" w:rsidRPr="00200020">
        <w:rPr>
          <w:rFonts w:ascii="Book Antiqua" w:hAnsi="Book Antiqua"/>
          <w:sz w:val="24"/>
          <w:szCs w:val="24"/>
        </w:rPr>
        <w:t xml:space="preserve"> </w:t>
      </w:r>
      <w:r w:rsidR="00A64438" w:rsidRPr="00200020">
        <w:rPr>
          <w:rFonts w:ascii="Book Antiqua" w:hAnsi="Book Antiqua"/>
          <w:sz w:val="24"/>
          <w:szCs w:val="24"/>
          <w:lang w:val="en-US"/>
        </w:rPr>
        <w:t>Intent</w:t>
      </w:r>
      <w:r w:rsidR="00A64438" w:rsidRPr="00200020">
        <w:rPr>
          <w:rFonts w:ascii="Book Antiqua" w:hAnsi="Book Antiqua"/>
          <w:sz w:val="24"/>
          <w:szCs w:val="24"/>
        </w:rPr>
        <w:t>) του Πρωθυπουργού και του Υπουργού Οικονομικών καθώς και του Διοικητή της Τράπεζας της Ελλάδος</w:t>
      </w:r>
      <w:r w:rsidR="00EC0EEE">
        <w:rPr>
          <w:rFonts w:ascii="Book Antiqua" w:hAnsi="Book Antiqua"/>
          <w:sz w:val="24"/>
          <w:szCs w:val="24"/>
        </w:rPr>
        <w:t xml:space="preserve"> </w:t>
      </w:r>
      <w:r w:rsidR="009315C2">
        <w:rPr>
          <w:rFonts w:ascii="Book Antiqua" w:hAnsi="Book Antiqua"/>
          <w:sz w:val="24"/>
          <w:szCs w:val="24"/>
        </w:rPr>
        <w:t>προς: αα) τον Πρόεδρο των κρατών μελών της Ευρωζώνης, το</w:t>
      </w:r>
      <w:r w:rsidR="00375520">
        <w:rPr>
          <w:rFonts w:ascii="Book Antiqua" w:hAnsi="Book Antiqua"/>
          <w:sz w:val="24"/>
          <w:szCs w:val="24"/>
        </w:rPr>
        <w:t xml:space="preserve">ν </w:t>
      </w:r>
      <w:r w:rsidR="009315C2">
        <w:rPr>
          <w:rFonts w:ascii="Book Antiqua" w:hAnsi="Book Antiqua"/>
          <w:sz w:val="24"/>
          <w:szCs w:val="24"/>
        </w:rPr>
        <w:t>αρμόδιο Αντιπρ</w:t>
      </w:r>
      <w:r w:rsidR="00375520">
        <w:rPr>
          <w:rFonts w:ascii="Book Antiqua" w:hAnsi="Book Antiqua"/>
          <w:sz w:val="24"/>
          <w:szCs w:val="24"/>
        </w:rPr>
        <w:t>όε</w:t>
      </w:r>
      <w:r w:rsidR="009315C2">
        <w:rPr>
          <w:rFonts w:ascii="Book Antiqua" w:hAnsi="Book Antiqua"/>
          <w:sz w:val="24"/>
          <w:szCs w:val="24"/>
        </w:rPr>
        <w:t>δρο</w:t>
      </w:r>
      <w:r w:rsidR="00375520">
        <w:rPr>
          <w:rFonts w:ascii="Book Antiqua" w:hAnsi="Book Antiqua"/>
          <w:sz w:val="24"/>
          <w:szCs w:val="24"/>
        </w:rPr>
        <w:t xml:space="preserve"> </w:t>
      </w:r>
      <w:r w:rsidR="009315C2">
        <w:rPr>
          <w:rFonts w:ascii="Book Antiqua" w:hAnsi="Book Antiqua"/>
          <w:sz w:val="24"/>
          <w:szCs w:val="24"/>
        </w:rPr>
        <w:t>της Ευρωπα</w:t>
      </w:r>
      <w:r w:rsidR="00375520">
        <w:rPr>
          <w:rFonts w:ascii="Book Antiqua" w:hAnsi="Book Antiqua"/>
          <w:sz w:val="24"/>
          <w:szCs w:val="24"/>
        </w:rPr>
        <w:t>ϊ</w:t>
      </w:r>
      <w:r w:rsidR="009315C2">
        <w:rPr>
          <w:rFonts w:ascii="Book Antiqua" w:hAnsi="Book Antiqua"/>
          <w:sz w:val="24"/>
          <w:szCs w:val="24"/>
        </w:rPr>
        <w:t>κής Επιτροπής για τις Οικονομικές και Νομισματικές Υποθέσεις και το Ευρώ, και το</w:t>
      </w:r>
      <w:r w:rsidR="00375520">
        <w:rPr>
          <w:rFonts w:ascii="Book Antiqua" w:hAnsi="Book Antiqua"/>
          <w:sz w:val="24"/>
          <w:szCs w:val="24"/>
        </w:rPr>
        <w:t xml:space="preserve">ν </w:t>
      </w:r>
      <w:r w:rsidR="009315C2">
        <w:rPr>
          <w:rFonts w:ascii="Book Antiqua" w:hAnsi="Book Antiqua"/>
          <w:sz w:val="24"/>
          <w:szCs w:val="24"/>
        </w:rPr>
        <w:t>Πρόεδρο</w:t>
      </w:r>
      <w:r w:rsidR="00375520">
        <w:rPr>
          <w:rFonts w:ascii="Book Antiqua" w:hAnsi="Book Antiqua"/>
          <w:sz w:val="24"/>
          <w:szCs w:val="24"/>
        </w:rPr>
        <w:t xml:space="preserve"> </w:t>
      </w:r>
      <w:r w:rsidR="009315C2">
        <w:rPr>
          <w:rFonts w:ascii="Book Antiqua" w:hAnsi="Book Antiqua"/>
          <w:sz w:val="24"/>
          <w:szCs w:val="24"/>
        </w:rPr>
        <w:t xml:space="preserve">της Ευρωπαϊκής Κεντρικής Τράπεζας, η οποία θα συνοδεύεται από το Μνημόνιο Συνεννόησης όπως εγκρίνεται σύμφωνα με την προηγούμενη περίπτωση α’ και ββ) </w:t>
      </w:r>
      <w:r w:rsidR="00EC0EEE">
        <w:rPr>
          <w:rFonts w:ascii="Book Antiqua" w:hAnsi="Book Antiqua"/>
          <w:sz w:val="24"/>
          <w:szCs w:val="24"/>
        </w:rPr>
        <w:t>το Διεθνές Νομισματικό Ταμείο (ΔΝΤ)</w:t>
      </w:r>
      <w:r w:rsidR="003061BC">
        <w:rPr>
          <w:rFonts w:ascii="Book Antiqua" w:hAnsi="Book Antiqua"/>
          <w:sz w:val="24"/>
          <w:szCs w:val="24"/>
        </w:rPr>
        <w:t xml:space="preserve">, </w:t>
      </w:r>
      <w:r w:rsidR="002C7D9E">
        <w:rPr>
          <w:rFonts w:ascii="Book Antiqua" w:hAnsi="Book Antiqua"/>
          <w:sz w:val="24"/>
          <w:szCs w:val="24"/>
        </w:rPr>
        <w:t xml:space="preserve"> η οποία θα συνοδεύεται από το Μνημόνιο </w:t>
      </w:r>
      <w:r w:rsidR="002C7D9E" w:rsidRPr="00AA21F7">
        <w:rPr>
          <w:rFonts w:ascii="Book Antiqua" w:hAnsi="Book Antiqua"/>
          <w:sz w:val="24"/>
          <w:szCs w:val="24"/>
        </w:rPr>
        <w:t>Οικονομικής και Χρηματοπιστωτικής Πολιτικής</w:t>
      </w:r>
      <w:r w:rsidR="002C7D9E" w:rsidRPr="00D710A8">
        <w:rPr>
          <w:rFonts w:ascii="Book Antiqua" w:hAnsi="Book Antiqua"/>
          <w:sz w:val="24"/>
          <w:szCs w:val="24"/>
        </w:rPr>
        <w:t xml:space="preserve"> </w:t>
      </w:r>
      <w:r w:rsidR="002C7D9E">
        <w:rPr>
          <w:rFonts w:ascii="Book Antiqua" w:hAnsi="Book Antiqua"/>
          <w:sz w:val="24"/>
          <w:szCs w:val="24"/>
        </w:rPr>
        <w:t xml:space="preserve">και το Τεχνικό Μνημόνιο Συνεννόησης, όπως </w:t>
      </w:r>
      <w:r w:rsidR="003061BC">
        <w:rPr>
          <w:rFonts w:ascii="Book Antiqua" w:hAnsi="Book Antiqua"/>
          <w:sz w:val="24"/>
          <w:szCs w:val="24"/>
        </w:rPr>
        <w:t>εγκρί</w:t>
      </w:r>
      <w:r w:rsidR="00361C0D">
        <w:rPr>
          <w:rFonts w:ascii="Book Antiqua" w:hAnsi="Book Antiqua"/>
          <w:sz w:val="24"/>
          <w:szCs w:val="24"/>
        </w:rPr>
        <w:t xml:space="preserve">νονται </w:t>
      </w:r>
      <w:r w:rsidR="003061BC">
        <w:rPr>
          <w:rFonts w:ascii="Book Antiqua" w:hAnsi="Book Antiqua"/>
          <w:sz w:val="24"/>
          <w:szCs w:val="24"/>
        </w:rPr>
        <w:t>σύμφωνα με την προηγούμενη περίπτωση α΄,</w:t>
      </w:r>
      <w:r w:rsidR="009315C2">
        <w:rPr>
          <w:rFonts w:ascii="Book Antiqua" w:hAnsi="Book Antiqua"/>
          <w:sz w:val="24"/>
          <w:szCs w:val="24"/>
        </w:rPr>
        <w:t xml:space="preserve"> των οποίων τα </w:t>
      </w:r>
      <w:r w:rsidR="00EC0EEE">
        <w:rPr>
          <w:rFonts w:ascii="Book Antiqua" w:hAnsi="Book Antiqua"/>
          <w:sz w:val="24"/>
          <w:szCs w:val="24"/>
        </w:rPr>
        <w:t>Σχέδι</w:t>
      </w:r>
      <w:r w:rsidR="009315C2">
        <w:rPr>
          <w:rFonts w:ascii="Book Antiqua" w:hAnsi="Book Antiqua"/>
          <w:sz w:val="24"/>
          <w:szCs w:val="24"/>
        </w:rPr>
        <w:t xml:space="preserve">α </w:t>
      </w:r>
      <w:r w:rsidR="00EC0EEE">
        <w:rPr>
          <w:rFonts w:ascii="Book Antiqua" w:hAnsi="Book Antiqua"/>
          <w:sz w:val="24"/>
          <w:szCs w:val="24"/>
        </w:rPr>
        <w:t xml:space="preserve">στην αγγλική ως επίσημη γλώσσα </w:t>
      </w:r>
      <w:r w:rsidR="00361C0D">
        <w:rPr>
          <w:rFonts w:ascii="Book Antiqua" w:hAnsi="Book Antiqua"/>
          <w:sz w:val="24"/>
          <w:szCs w:val="24"/>
        </w:rPr>
        <w:t>κ</w:t>
      </w:r>
      <w:r w:rsidR="002C7D9E">
        <w:rPr>
          <w:rFonts w:ascii="Book Antiqua" w:hAnsi="Book Antiqua"/>
          <w:sz w:val="24"/>
          <w:szCs w:val="24"/>
        </w:rPr>
        <w:t xml:space="preserve">αι σε μετάφρασή </w:t>
      </w:r>
      <w:r w:rsidR="009315C2">
        <w:rPr>
          <w:rFonts w:ascii="Book Antiqua" w:hAnsi="Book Antiqua"/>
          <w:sz w:val="24"/>
          <w:szCs w:val="24"/>
        </w:rPr>
        <w:t>τους σ</w:t>
      </w:r>
      <w:r w:rsidR="002C7D9E">
        <w:rPr>
          <w:rFonts w:ascii="Book Antiqua" w:hAnsi="Book Antiqua"/>
          <w:sz w:val="24"/>
          <w:szCs w:val="24"/>
        </w:rPr>
        <w:t xml:space="preserve">την ελληνική γλώσσα, </w:t>
      </w:r>
      <w:r w:rsidR="002C7D9E" w:rsidRPr="00900CBA">
        <w:rPr>
          <w:rFonts w:ascii="Book Antiqua" w:hAnsi="Book Antiqua"/>
          <w:sz w:val="24"/>
          <w:szCs w:val="24"/>
        </w:rPr>
        <w:t>προσαρτ</w:t>
      </w:r>
      <w:r w:rsidR="009315C2">
        <w:rPr>
          <w:rFonts w:ascii="Book Antiqua" w:hAnsi="Book Antiqua"/>
          <w:sz w:val="24"/>
          <w:szCs w:val="24"/>
        </w:rPr>
        <w:t xml:space="preserve">ώνται </w:t>
      </w:r>
      <w:r w:rsidR="002C7D9E" w:rsidRPr="00900CBA">
        <w:rPr>
          <w:rFonts w:ascii="Book Antiqua" w:hAnsi="Book Antiqua"/>
          <w:sz w:val="24"/>
          <w:szCs w:val="24"/>
        </w:rPr>
        <w:t>στον παρόντα νόμο</w:t>
      </w:r>
      <w:r w:rsidR="002C7D9E">
        <w:rPr>
          <w:rFonts w:ascii="Book Antiqua" w:hAnsi="Book Antiqua"/>
          <w:sz w:val="24"/>
          <w:szCs w:val="24"/>
        </w:rPr>
        <w:t xml:space="preserve"> (</w:t>
      </w:r>
      <w:r w:rsidR="002C7D9E" w:rsidRPr="008001EF">
        <w:rPr>
          <w:rFonts w:ascii="Book Antiqua" w:hAnsi="Book Antiqua"/>
          <w:sz w:val="24"/>
          <w:szCs w:val="24"/>
        </w:rPr>
        <w:t xml:space="preserve">Παράρτημα </w:t>
      </w:r>
      <w:r w:rsidR="002C7D9E">
        <w:rPr>
          <w:rFonts w:ascii="Book Antiqua" w:hAnsi="Book Antiqua"/>
          <w:sz w:val="24"/>
          <w:szCs w:val="24"/>
          <w:lang w:val="en-US"/>
        </w:rPr>
        <w:t>V</w:t>
      </w:r>
      <w:r w:rsidR="003061BC">
        <w:rPr>
          <w:rFonts w:ascii="Book Antiqua" w:hAnsi="Book Antiqua"/>
          <w:sz w:val="24"/>
          <w:szCs w:val="24"/>
          <w:lang w:val="en-US"/>
        </w:rPr>
        <w:t>I</w:t>
      </w:r>
      <w:r w:rsidR="002C7D9E">
        <w:rPr>
          <w:rFonts w:ascii="Book Antiqua" w:hAnsi="Book Antiqua"/>
          <w:sz w:val="24"/>
          <w:szCs w:val="24"/>
        </w:rPr>
        <w:t xml:space="preserve">). </w:t>
      </w:r>
    </w:p>
    <w:p w:rsidR="00354B99" w:rsidRDefault="00C3357E" w:rsidP="00811476">
      <w:pPr>
        <w:numPr>
          <w:ilvl w:val="0"/>
          <w:numId w:val="10"/>
        </w:numPr>
        <w:spacing w:after="120" w:line="240" w:lineRule="auto"/>
        <w:ind w:left="0" w:hanging="567"/>
        <w:jc w:val="both"/>
        <w:rPr>
          <w:rFonts w:ascii="Book Antiqua" w:hAnsi="Book Antiqua"/>
          <w:sz w:val="24"/>
          <w:szCs w:val="24"/>
        </w:rPr>
      </w:pPr>
      <w:r w:rsidRPr="00D01DAE">
        <w:rPr>
          <w:rFonts w:ascii="Book Antiqua" w:hAnsi="Book Antiqua"/>
          <w:b/>
          <w:sz w:val="24"/>
          <w:szCs w:val="24"/>
        </w:rPr>
        <w:t>α)</w:t>
      </w:r>
      <w:r>
        <w:rPr>
          <w:rFonts w:ascii="Book Antiqua" w:hAnsi="Book Antiqua"/>
          <w:sz w:val="24"/>
          <w:szCs w:val="24"/>
        </w:rPr>
        <w:t xml:space="preserve"> </w:t>
      </w:r>
      <w:r w:rsidR="000A1217" w:rsidRPr="00FB3501">
        <w:rPr>
          <w:rFonts w:ascii="Book Antiqua" w:hAnsi="Book Antiqua"/>
          <w:sz w:val="24"/>
          <w:szCs w:val="24"/>
        </w:rPr>
        <w:t xml:space="preserve">Παρέχεται στον </w:t>
      </w:r>
      <w:r w:rsidR="00DD0526" w:rsidRPr="00FB3501">
        <w:rPr>
          <w:rFonts w:ascii="Book Antiqua" w:hAnsi="Book Antiqua"/>
          <w:sz w:val="24"/>
          <w:szCs w:val="24"/>
        </w:rPr>
        <w:t xml:space="preserve">Πρωθυπουργό και τον </w:t>
      </w:r>
      <w:r w:rsidR="000A1217" w:rsidRPr="00FB3501">
        <w:rPr>
          <w:rFonts w:ascii="Book Antiqua" w:hAnsi="Book Antiqua"/>
          <w:sz w:val="24"/>
          <w:szCs w:val="24"/>
        </w:rPr>
        <w:t>Υπουργό Οικονομικών η εξουσιοδότηση να εκπροσωπ</w:t>
      </w:r>
      <w:r w:rsidR="00DD0526" w:rsidRPr="00FB3501">
        <w:rPr>
          <w:rFonts w:ascii="Book Antiqua" w:hAnsi="Book Antiqua"/>
          <w:sz w:val="24"/>
          <w:szCs w:val="24"/>
        </w:rPr>
        <w:t xml:space="preserve">ήσουν </w:t>
      </w:r>
      <w:r w:rsidR="002E3456" w:rsidRPr="00FB3501">
        <w:rPr>
          <w:rFonts w:ascii="Book Antiqua" w:hAnsi="Book Antiqua"/>
          <w:sz w:val="24"/>
          <w:szCs w:val="24"/>
        </w:rPr>
        <w:t>την Ελληνική Δημοκρατία</w:t>
      </w:r>
      <w:r w:rsidR="00D24F27" w:rsidRPr="00FB3501">
        <w:rPr>
          <w:rFonts w:ascii="Book Antiqua" w:hAnsi="Book Antiqua"/>
          <w:sz w:val="24"/>
          <w:szCs w:val="24"/>
        </w:rPr>
        <w:t xml:space="preserve"> και να υ</w:t>
      </w:r>
      <w:r w:rsidR="000A1217" w:rsidRPr="00FB3501">
        <w:rPr>
          <w:rFonts w:ascii="Book Antiqua" w:hAnsi="Book Antiqua"/>
          <w:sz w:val="24"/>
          <w:szCs w:val="24"/>
        </w:rPr>
        <w:t>πογρά</w:t>
      </w:r>
      <w:r w:rsidR="00DD0526" w:rsidRPr="00FB3501">
        <w:rPr>
          <w:rFonts w:ascii="Book Antiqua" w:hAnsi="Book Antiqua"/>
          <w:sz w:val="24"/>
          <w:szCs w:val="24"/>
        </w:rPr>
        <w:t>ψουν</w:t>
      </w:r>
      <w:r w:rsidR="00FB3501" w:rsidRPr="00FB3501">
        <w:rPr>
          <w:rFonts w:ascii="Book Antiqua" w:hAnsi="Book Antiqua"/>
          <w:sz w:val="24"/>
          <w:szCs w:val="24"/>
        </w:rPr>
        <w:t xml:space="preserve"> </w:t>
      </w:r>
      <w:r>
        <w:rPr>
          <w:rFonts w:ascii="Book Antiqua" w:hAnsi="Book Antiqua"/>
          <w:sz w:val="24"/>
          <w:szCs w:val="24"/>
        </w:rPr>
        <w:t>τα εγκεκριμένα</w:t>
      </w:r>
      <w:r w:rsidR="00811476">
        <w:rPr>
          <w:rFonts w:ascii="Book Antiqua" w:hAnsi="Book Antiqua"/>
          <w:sz w:val="24"/>
          <w:szCs w:val="24"/>
        </w:rPr>
        <w:t xml:space="preserve">, σύμφωνα με την </w:t>
      </w:r>
      <w:r w:rsidR="00AD06E5">
        <w:rPr>
          <w:rFonts w:ascii="Book Antiqua" w:hAnsi="Book Antiqua"/>
          <w:sz w:val="24"/>
          <w:szCs w:val="24"/>
        </w:rPr>
        <w:t>π</w:t>
      </w:r>
      <w:r w:rsidR="002C7D9E">
        <w:rPr>
          <w:rFonts w:ascii="Book Antiqua" w:hAnsi="Book Antiqua"/>
          <w:sz w:val="24"/>
          <w:szCs w:val="24"/>
        </w:rPr>
        <w:t xml:space="preserve">ερίπτωση </w:t>
      </w:r>
      <w:r w:rsidR="00CE42B3">
        <w:rPr>
          <w:rFonts w:ascii="Book Antiqua" w:hAnsi="Book Antiqua"/>
          <w:sz w:val="24"/>
          <w:szCs w:val="24"/>
        </w:rPr>
        <w:t xml:space="preserve">β’ της παραγράφου </w:t>
      </w:r>
      <w:r w:rsidR="00CE42B3">
        <w:rPr>
          <w:rFonts w:ascii="Book Antiqua" w:hAnsi="Book Antiqua"/>
          <w:sz w:val="24"/>
          <w:szCs w:val="24"/>
        </w:rPr>
        <w:lastRenderedPageBreak/>
        <w:t>2</w:t>
      </w:r>
      <w:r w:rsidR="002B0287">
        <w:rPr>
          <w:rFonts w:ascii="Book Antiqua" w:hAnsi="Book Antiqua"/>
          <w:sz w:val="24"/>
          <w:szCs w:val="24"/>
        </w:rPr>
        <w:t xml:space="preserve">, </w:t>
      </w:r>
      <w:r w:rsidR="00CE42B3">
        <w:rPr>
          <w:rFonts w:ascii="Book Antiqua" w:hAnsi="Book Antiqua"/>
          <w:sz w:val="24"/>
          <w:szCs w:val="24"/>
        </w:rPr>
        <w:t>Σχέδι</w:t>
      </w:r>
      <w:r w:rsidR="009315C2">
        <w:rPr>
          <w:rFonts w:ascii="Book Antiqua" w:hAnsi="Book Antiqua"/>
          <w:sz w:val="24"/>
          <w:szCs w:val="24"/>
        </w:rPr>
        <w:t xml:space="preserve">α </w:t>
      </w:r>
      <w:r w:rsidR="002B0287">
        <w:rPr>
          <w:rFonts w:ascii="Book Antiqua" w:hAnsi="Book Antiqua"/>
          <w:sz w:val="24"/>
          <w:szCs w:val="24"/>
        </w:rPr>
        <w:t>τ</w:t>
      </w:r>
      <w:r w:rsidR="009315C2">
        <w:rPr>
          <w:rFonts w:ascii="Book Antiqua" w:hAnsi="Book Antiqua"/>
          <w:sz w:val="24"/>
          <w:szCs w:val="24"/>
        </w:rPr>
        <w:t xml:space="preserve">ων </w:t>
      </w:r>
      <w:r w:rsidR="00CE42B3">
        <w:rPr>
          <w:rFonts w:ascii="Book Antiqua" w:hAnsi="Book Antiqua"/>
          <w:sz w:val="24"/>
          <w:szCs w:val="24"/>
        </w:rPr>
        <w:t>Επιστολ</w:t>
      </w:r>
      <w:r w:rsidR="009315C2">
        <w:rPr>
          <w:rFonts w:ascii="Book Antiqua" w:hAnsi="Book Antiqua"/>
          <w:sz w:val="24"/>
          <w:szCs w:val="24"/>
        </w:rPr>
        <w:t xml:space="preserve">ών </w:t>
      </w:r>
      <w:r w:rsidR="00CE42B3">
        <w:rPr>
          <w:rFonts w:ascii="Book Antiqua" w:hAnsi="Book Antiqua"/>
          <w:sz w:val="24"/>
          <w:szCs w:val="24"/>
        </w:rPr>
        <w:t>Πρόθεσης</w:t>
      </w:r>
      <w:r>
        <w:rPr>
          <w:rFonts w:ascii="Book Antiqua" w:hAnsi="Book Antiqua"/>
          <w:sz w:val="24"/>
          <w:szCs w:val="24"/>
        </w:rPr>
        <w:t xml:space="preserve"> με </w:t>
      </w:r>
      <w:r w:rsidR="00D01DAE">
        <w:rPr>
          <w:rFonts w:ascii="Book Antiqua" w:hAnsi="Book Antiqua"/>
          <w:sz w:val="24"/>
          <w:szCs w:val="24"/>
        </w:rPr>
        <w:t>το</w:t>
      </w:r>
      <w:r>
        <w:rPr>
          <w:rFonts w:ascii="Book Antiqua" w:hAnsi="Book Antiqua"/>
          <w:sz w:val="24"/>
          <w:szCs w:val="24"/>
        </w:rPr>
        <w:t xml:space="preserve"> συνημμένο σε αυτές, εγκεκριμένο σύμφωνα με την περίπτωση α’ της παραγράφου 2, Σχέδιο του Μνημονίου Συνεννόησης</w:t>
      </w:r>
      <w:r w:rsidR="002C7D9E">
        <w:rPr>
          <w:rFonts w:ascii="Book Antiqua" w:hAnsi="Book Antiqua"/>
          <w:sz w:val="24"/>
          <w:szCs w:val="24"/>
        </w:rPr>
        <w:t xml:space="preserve">. </w:t>
      </w:r>
      <w:r w:rsidR="00354B99" w:rsidDel="00354B99">
        <w:rPr>
          <w:rFonts w:ascii="Book Antiqua" w:hAnsi="Book Antiqua"/>
          <w:sz w:val="24"/>
          <w:szCs w:val="24"/>
        </w:rPr>
        <w:t xml:space="preserve"> </w:t>
      </w:r>
    </w:p>
    <w:p w:rsidR="00915554" w:rsidRPr="00354B99" w:rsidRDefault="00C3357E" w:rsidP="00354B99">
      <w:pPr>
        <w:spacing w:after="120" w:line="240" w:lineRule="auto"/>
        <w:jc w:val="both"/>
        <w:rPr>
          <w:rFonts w:ascii="Book Antiqua" w:hAnsi="Book Antiqua"/>
          <w:sz w:val="24"/>
          <w:szCs w:val="24"/>
        </w:rPr>
      </w:pPr>
      <w:r w:rsidRPr="00D01DAE">
        <w:rPr>
          <w:rFonts w:ascii="Book Antiqua" w:hAnsi="Book Antiqua"/>
          <w:b/>
          <w:sz w:val="24"/>
          <w:szCs w:val="24"/>
        </w:rPr>
        <w:t>β)</w:t>
      </w:r>
      <w:r>
        <w:rPr>
          <w:rFonts w:ascii="Book Antiqua" w:hAnsi="Book Antiqua"/>
          <w:sz w:val="24"/>
          <w:szCs w:val="24"/>
        </w:rPr>
        <w:t xml:space="preserve"> </w:t>
      </w:r>
      <w:r w:rsidR="00FB3501" w:rsidRPr="00354B99">
        <w:rPr>
          <w:rFonts w:ascii="Book Antiqua" w:hAnsi="Book Antiqua"/>
          <w:sz w:val="24"/>
          <w:szCs w:val="24"/>
        </w:rPr>
        <w:t>Παρέχεται στον Υπουργό Οικονομικών</w:t>
      </w:r>
      <w:r w:rsidR="009D4B12" w:rsidRPr="00354B99">
        <w:rPr>
          <w:rFonts w:ascii="Book Antiqua" w:hAnsi="Book Antiqua"/>
          <w:sz w:val="24"/>
          <w:szCs w:val="24"/>
        </w:rPr>
        <w:t xml:space="preserve"> </w:t>
      </w:r>
      <w:r w:rsidR="00FB3501" w:rsidRPr="00354B99">
        <w:rPr>
          <w:rFonts w:ascii="Book Antiqua" w:hAnsi="Book Antiqua"/>
          <w:sz w:val="24"/>
          <w:szCs w:val="24"/>
        </w:rPr>
        <w:t>η εξουσιοδότηση να εκπροσωπήσει την Ελληνική Δημοκρατία και να υπογράψει τα εγκεκριμένα σύμφωνα με την παράγραφο 1</w:t>
      </w:r>
      <w:r w:rsidR="005C5188">
        <w:rPr>
          <w:rFonts w:ascii="Book Antiqua" w:hAnsi="Book Antiqua"/>
          <w:sz w:val="24"/>
          <w:szCs w:val="24"/>
        </w:rPr>
        <w:t>,</w:t>
      </w:r>
      <w:r w:rsidR="00FB3501" w:rsidRPr="00354B99">
        <w:rPr>
          <w:rFonts w:ascii="Book Antiqua" w:hAnsi="Book Antiqua"/>
          <w:sz w:val="24"/>
          <w:szCs w:val="24"/>
        </w:rPr>
        <w:t xml:space="preserve"> </w:t>
      </w:r>
      <w:r w:rsidR="00811476" w:rsidRPr="00354B99">
        <w:rPr>
          <w:rFonts w:ascii="Book Antiqua" w:hAnsi="Book Antiqua"/>
          <w:sz w:val="24"/>
          <w:szCs w:val="24"/>
        </w:rPr>
        <w:t>Σ</w:t>
      </w:r>
      <w:r w:rsidR="00FB3501" w:rsidRPr="00354B99">
        <w:rPr>
          <w:rFonts w:ascii="Book Antiqua" w:hAnsi="Book Antiqua"/>
          <w:sz w:val="24"/>
          <w:szCs w:val="24"/>
        </w:rPr>
        <w:t>χέδια των Συμβάσεων</w:t>
      </w:r>
      <w:r w:rsidR="00826914">
        <w:rPr>
          <w:rFonts w:ascii="Book Antiqua" w:hAnsi="Book Antiqua"/>
          <w:sz w:val="24"/>
          <w:szCs w:val="24"/>
        </w:rPr>
        <w:t>, καθώς και των παραρτημάτων τους όπου προβλέπεται</w:t>
      </w:r>
      <w:r w:rsidR="00354B99">
        <w:rPr>
          <w:rFonts w:ascii="Book Antiqua" w:hAnsi="Book Antiqua"/>
          <w:sz w:val="24"/>
          <w:szCs w:val="24"/>
        </w:rPr>
        <w:t>.</w:t>
      </w:r>
      <w:r w:rsidR="00FB3501" w:rsidRPr="00354B99">
        <w:rPr>
          <w:rFonts w:ascii="Book Antiqua" w:hAnsi="Book Antiqua"/>
          <w:sz w:val="24"/>
          <w:szCs w:val="24"/>
        </w:rPr>
        <w:t xml:space="preserve"> </w:t>
      </w:r>
    </w:p>
    <w:p w:rsidR="005A0DBE" w:rsidRDefault="00C3357E" w:rsidP="00811476">
      <w:pPr>
        <w:spacing w:after="120" w:line="240" w:lineRule="auto"/>
        <w:jc w:val="both"/>
        <w:rPr>
          <w:rFonts w:ascii="Book Antiqua" w:hAnsi="Book Antiqua"/>
          <w:sz w:val="24"/>
          <w:szCs w:val="24"/>
        </w:rPr>
      </w:pPr>
      <w:r w:rsidRPr="00D01DAE">
        <w:rPr>
          <w:rFonts w:ascii="Book Antiqua" w:hAnsi="Book Antiqua"/>
          <w:b/>
          <w:sz w:val="24"/>
          <w:szCs w:val="24"/>
        </w:rPr>
        <w:t>γ)</w:t>
      </w:r>
      <w:r>
        <w:rPr>
          <w:rFonts w:ascii="Book Antiqua" w:hAnsi="Book Antiqua"/>
          <w:sz w:val="24"/>
          <w:szCs w:val="24"/>
        </w:rPr>
        <w:t xml:space="preserve"> </w:t>
      </w:r>
      <w:r w:rsidR="00FB3501" w:rsidRPr="00354B99">
        <w:rPr>
          <w:rFonts w:ascii="Book Antiqua" w:hAnsi="Book Antiqua"/>
          <w:sz w:val="24"/>
          <w:szCs w:val="24"/>
        </w:rPr>
        <w:t xml:space="preserve">Παρέχεται </w:t>
      </w:r>
      <w:r w:rsidR="005F3CF4" w:rsidRPr="00354B99">
        <w:rPr>
          <w:rFonts w:ascii="Book Antiqua" w:hAnsi="Book Antiqua"/>
          <w:sz w:val="24"/>
          <w:szCs w:val="24"/>
        </w:rPr>
        <w:t xml:space="preserve">στον Διοικητή της Τράπεζας της Ελλάδος </w:t>
      </w:r>
      <w:r w:rsidR="00FB3501" w:rsidRPr="00354B99">
        <w:rPr>
          <w:rFonts w:ascii="Book Antiqua" w:hAnsi="Book Antiqua"/>
          <w:sz w:val="24"/>
          <w:szCs w:val="24"/>
        </w:rPr>
        <w:t xml:space="preserve">η εξουσιοδότηση </w:t>
      </w:r>
      <w:r w:rsidR="005F3CF4" w:rsidRPr="00354B99">
        <w:rPr>
          <w:rFonts w:ascii="Book Antiqua" w:hAnsi="Book Antiqua"/>
          <w:sz w:val="24"/>
          <w:szCs w:val="24"/>
        </w:rPr>
        <w:t xml:space="preserve"> </w:t>
      </w:r>
      <w:r w:rsidR="00FB3501" w:rsidRPr="00354B99">
        <w:rPr>
          <w:rFonts w:ascii="Book Antiqua" w:hAnsi="Book Antiqua"/>
          <w:sz w:val="24"/>
          <w:szCs w:val="24"/>
        </w:rPr>
        <w:t xml:space="preserve">να </w:t>
      </w:r>
      <w:r w:rsidR="005F3CF4" w:rsidRPr="00354B99">
        <w:rPr>
          <w:rFonts w:ascii="Book Antiqua" w:hAnsi="Book Antiqua"/>
          <w:sz w:val="24"/>
          <w:szCs w:val="24"/>
        </w:rPr>
        <w:t>εκπροσωπ</w:t>
      </w:r>
      <w:r w:rsidR="007A004A">
        <w:rPr>
          <w:rFonts w:ascii="Book Antiqua" w:hAnsi="Book Antiqua"/>
          <w:sz w:val="24"/>
          <w:szCs w:val="24"/>
        </w:rPr>
        <w:t xml:space="preserve">εί </w:t>
      </w:r>
      <w:r w:rsidR="00FB3501" w:rsidRPr="00354B99">
        <w:rPr>
          <w:rFonts w:ascii="Book Antiqua" w:hAnsi="Book Antiqua"/>
          <w:sz w:val="24"/>
          <w:szCs w:val="24"/>
        </w:rPr>
        <w:t>τη</w:t>
      </w:r>
      <w:r w:rsidR="006030E5" w:rsidRPr="00354B99">
        <w:rPr>
          <w:rFonts w:ascii="Book Antiqua" w:hAnsi="Book Antiqua"/>
          <w:sz w:val="24"/>
          <w:szCs w:val="24"/>
        </w:rPr>
        <w:t>ν</w:t>
      </w:r>
      <w:r w:rsidR="00FB3501" w:rsidRPr="00354B99">
        <w:rPr>
          <w:rFonts w:ascii="Book Antiqua" w:hAnsi="Book Antiqua"/>
          <w:sz w:val="24"/>
          <w:szCs w:val="24"/>
        </w:rPr>
        <w:t xml:space="preserve"> Τράπεζα</w:t>
      </w:r>
      <w:r w:rsidR="006030E5" w:rsidRPr="00354B99">
        <w:rPr>
          <w:rFonts w:ascii="Book Antiqua" w:hAnsi="Book Antiqua"/>
          <w:sz w:val="24"/>
          <w:szCs w:val="24"/>
        </w:rPr>
        <w:t xml:space="preserve"> </w:t>
      </w:r>
      <w:r w:rsidR="00FB3501" w:rsidRPr="00354B99">
        <w:rPr>
          <w:rFonts w:ascii="Book Antiqua" w:hAnsi="Book Antiqua"/>
          <w:sz w:val="24"/>
          <w:szCs w:val="24"/>
        </w:rPr>
        <w:t xml:space="preserve">της Ελλάδος </w:t>
      </w:r>
      <w:r w:rsidR="005F3CF4" w:rsidRPr="00354B99">
        <w:rPr>
          <w:rFonts w:ascii="Book Antiqua" w:hAnsi="Book Antiqua"/>
          <w:sz w:val="24"/>
          <w:szCs w:val="24"/>
        </w:rPr>
        <w:t>και να υπογρά</w:t>
      </w:r>
      <w:r w:rsidR="007A004A">
        <w:rPr>
          <w:rFonts w:ascii="Book Antiqua" w:hAnsi="Book Antiqua"/>
          <w:sz w:val="24"/>
          <w:szCs w:val="24"/>
        </w:rPr>
        <w:t>φ</w:t>
      </w:r>
      <w:r w:rsidR="005F3CF4" w:rsidRPr="00354B99">
        <w:rPr>
          <w:rFonts w:ascii="Book Antiqua" w:hAnsi="Book Antiqua"/>
          <w:sz w:val="24"/>
          <w:szCs w:val="24"/>
        </w:rPr>
        <w:t>ει</w:t>
      </w:r>
      <w:r w:rsidR="009D4B12" w:rsidRPr="00354B99">
        <w:rPr>
          <w:rFonts w:ascii="Book Antiqua" w:hAnsi="Book Antiqua"/>
          <w:sz w:val="24"/>
          <w:szCs w:val="24"/>
        </w:rPr>
        <w:t xml:space="preserve"> </w:t>
      </w:r>
      <w:r w:rsidR="00FB3501" w:rsidRPr="00354B99">
        <w:rPr>
          <w:rFonts w:ascii="Book Antiqua" w:hAnsi="Book Antiqua"/>
          <w:sz w:val="24"/>
          <w:szCs w:val="24"/>
        </w:rPr>
        <w:t xml:space="preserve">τα εγκεκριμένα σύμφωνα με την παράγραφο 1 </w:t>
      </w:r>
      <w:r w:rsidR="00811476" w:rsidRPr="00354B99">
        <w:rPr>
          <w:rFonts w:ascii="Book Antiqua" w:hAnsi="Book Antiqua"/>
          <w:sz w:val="24"/>
          <w:szCs w:val="24"/>
        </w:rPr>
        <w:t>Σ</w:t>
      </w:r>
      <w:r w:rsidR="00FB3501" w:rsidRPr="00354B99">
        <w:rPr>
          <w:rFonts w:ascii="Book Antiqua" w:hAnsi="Book Antiqua"/>
          <w:sz w:val="24"/>
          <w:szCs w:val="24"/>
        </w:rPr>
        <w:t>χέδια των Συμβάσεων</w:t>
      </w:r>
      <w:r w:rsidR="00FF4686">
        <w:rPr>
          <w:rFonts w:ascii="Book Antiqua" w:hAnsi="Book Antiqua"/>
          <w:sz w:val="24"/>
          <w:szCs w:val="24"/>
        </w:rPr>
        <w:t xml:space="preserve"> και </w:t>
      </w:r>
      <w:r w:rsidR="00354B99" w:rsidRPr="00354B99">
        <w:rPr>
          <w:rFonts w:ascii="Book Antiqua" w:hAnsi="Book Antiqua"/>
          <w:sz w:val="24"/>
          <w:szCs w:val="24"/>
        </w:rPr>
        <w:t>τ</w:t>
      </w:r>
      <w:r w:rsidR="00FF4686">
        <w:rPr>
          <w:rFonts w:ascii="Book Antiqua" w:hAnsi="Book Antiqua"/>
          <w:sz w:val="24"/>
          <w:szCs w:val="24"/>
        </w:rPr>
        <w:t xml:space="preserve">α </w:t>
      </w:r>
      <w:r w:rsidR="00354B99" w:rsidRPr="00354B99">
        <w:rPr>
          <w:rFonts w:ascii="Book Antiqua" w:hAnsi="Book Antiqua"/>
          <w:sz w:val="24"/>
          <w:szCs w:val="24"/>
        </w:rPr>
        <w:t>εγκεκριμέν</w:t>
      </w:r>
      <w:r w:rsidR="00354B99">
        <w:rPr>
          <w:rFonts w:ascii="Book Antiqua" w:hAnsi="Book Antiqua"/>
          <w:sz w:val="24"/>
          <w:szCs w:val="24"/>
        </w:rPr>
        <w:t>α</w:t>
      </w:r>
      <w:r w:rsidR="00354B99" w:rsidRPr="00354B99">
        <w:rPr>
          <w:rFonts w:ascii="Book Antiqua" w:hAnsi="Book Antiqua"/>
          <w:sz w:val="24"/>
          <w:szCs w:val="24"/>
        </w:rPr>
        <w:t xml:space="preserve"> </w:t>
      </w:r>
      <w:r w:rsidR="006030E5" w:rsidRPr="00354B99">
        <w:rPr>
          <w:rFonts w:ascii="Book Antiqua" w:hAnsi="Book Antiqua"/>
          <w:sz w:val="24"/>
          <w:szCs w:val="24"/>
        </w:rPr>
        <w:t>σύμφωνα με τ</w:t>
      </w:r>
      <w:r w:rsidR="008E17F2">
        <w:rPr>
          <w:rFonts w:ascii="Book Antiqua" w:hAnsi="Book Antiqua"/>
          <w:sz w:val="24"/>
          <w:szCs w:val="24"/>
        </w:rPr>
        <w:t xml:space="preserve">ην </w:t>
      </w:r>
      <w:r w:rsidR="005F6827">
        <w:rPr>
          <w:rFonts w:ascii="Book Antiqua" w:hAnsi="Book Antiqua"/>
          <w:sz w:val="24"/>
          <w:szCs w:val="24"/>
        </w:rPr>
        <w:t xml:space="preserve">περίπτωση β’ της </w:t>
      </w:r>
      <w:r w:rsidR="00CE42B3">
        <w:rPr>
          <w:rFonts w:ascii="Book Antiqua" w:hAnsi="Book Antiqua"/>
          <w:sz w:val="24"/>
          <w:szCs w:val="24"/>
        </w:rPr>
        <w:t>παρ</w:t>
      </w:r>
      <w:r w:rsidR="005F6827">
        <w:rPr>
          <w:rFonts w:ascii="Book Antiqua" w:hAnsi="Book Antiqua"/>
          <w:sz w:val="24"/>
          <w:szCs w:val="24"/>
        </w:rPr>
        <w:t>α</w:t>
      </w:r>
      <w:r w:rsidR="00FF4686">
        <w:rPr>
          <w:rFonts w:ascii="Book Antiqua" w:hAnsi="Book Antiqua"/>
          <w:sz w:val="24"/>
          <w:szCs w:val="24"/>
        </w:rPr>
        <w:t>γρ</w:t>
      </w:r>
      <w:r w:rsidR="005F6827">
        <w:rPr>
          <w:rFonts w:ascii="Book Antiqua" w:hAnsi="Book Antiqua"/>
          <w:sz w:val="24"/>
          <w:szCs w:val="24"/>
        </w:rPr>
        <w:t>ά</w:t>
      </w:r>
      <w:r w:rsidR="00FF4686">
        <w:rPr>
          <w:rFonts w:ascii="Book Antiqua" w:hAnsi="Book Antiqua"/>
          <w:sz w:val="24"/>
          <w:szCs w:val="24"/>
        </w:rPr>
        <w:t>φο</w:t>
      </w:r>
      <w:r w:rsidR="005F6827">
        <w:rPr>
          <w:rFonts w:ascii="Book Antiqua" w:hAnsi="Book Antiqua"/>
          <w:sz w:val="24"/>
          <w:szCs w:val="24"/>
        </w:rPr>
        <w:t>υ</w:t>
      </w:r>
      <w:r w:rsidR="00FF4686">
        <w:rPr>
          <w:rFonts w:ascii="Book Antiqua" w:hAnsi="Book Antiqua"/>
          <w:sz w:val="24"/>
          <w:szCs w:val="24"/>
        </w:rPr>
        <w:t xml:space="preserve"> </w:t>
      </w:r>
      <w:r w:rsidR="008E17F2">
        <w:rPr>
          <w:rFonts w:ascii="Book Antiqua" w:hAnsi="Book Antiqua"/>
          <w:sz w:val="24"/>
          <w:szCs w:val="24"/>
        </w:rPr>
        <w:t>2</w:t>
      </w:r>
      <w:r w:rsidR="002B0287">
        <w:rPr>
          <w:rFonts w:ascii="Book Antiqua" w:hAnsi="Book Antiqua"/>
          <w:sz w:val="24"/>
          <w:szCs w:val="24"/>
        </w:rPr>
        <w:t xml:space="preserve">, </w:t>
      </w:r>
      <w:r w:rsidR="005F6827">
        <w:rPr>
          <w:rFonts w:ascii="Book Antiqua" w:hAnsi="Book Antiqua"/>
          <w:sz w:val="24"/>
          <w:szCs w:val="24"/>
        </w:rPr>
        <w:t xml:space="preserve">Σχέδια των Επιστολών Πρόθεσης, με το συνημμένο σε αυτές Μνημόνιο Συνεννόησης, </w:t>
      </w:r>
      <w:r w:rsidR="007A004A">
        <w:rPr>
          <w:rFonts w:ascii="Book Antiqua" w:hAnsi="Book Antiqua"/>
          <w:sz w:val="24"/>
          <w:szCs w:val="24"/>
        </w:rPr>
        <w:t>καθώς και τις ανά τρίμηνο αναθεωρήσεις του Μνημονίου Συνεννόησης με τις αντίστοιχες Επιστολές Πρόθεσης</w:t>
      </w:r>
      <w:r w:rsidR="00CE42B3">
        <w:rPr>
          <w:rFonts w:ascii="Book Antiqua" w:hAnsi="Book Antiqua"/>
          <w:sz w:val="24"/>
          <w:szCs w:val="24"/>
        </w:rPr>
        <w:t xml:space="preserve">. </w:t>
      </w:r>
    </w:p>
    <w:p w:rsidR="00C3357E" w:rsidRPr="00E76F00" w:rsidRDefault="00C3357E" w:rsidP="00C3357E">
      <w:pPr>
        <w:spacing w:after="120" w:line="240" w:lineRule="auto"/>
        <w:jc w:val="both"/>
        <w:rPr>
          <w:rFonts w:ascii="Book Antiqua" w:hAnsi="Book Antiqua"/>
          <w:sz w:val="24"/>
          <w:szCs w:val="24"/>
        </w:rPr>
      </w:pPr>
      <w:r w:rsidRPr="00D01DAE">
        <w:rPr>
          <w:rFonts w:ascii="Book Antiqua" w:hAnsi="Book Antiqua"/>
          <w:b/>
          <w:sz w:val="24"/>
          <w:szCs w:val="24"/>
        </w:rPr>
        <w:t>δ)</w:t>
      </w:r>
      <w:r>
        <w:rPr>
          <w:rFonts w:ascii="Book Antiqua" w:hAnsi="Book Antiqua"/>
          <w:sz w:val="24"/>
          <w:szCs w:val="24"/>
        </w:rPr>
        <w:t xml:space="preserve"> </w:t>
      </w:r>
      <w:r w:rsidRPr="00FB3501">
        <w:rPr>
          <w:rFonts w:ascii="Book Antiqua" w:hAnsi="Book Antiqua"/>
          <w:sz w:val="24"/>
          <w:szCs w:val="24"/>
        </w:rPr>
        <w:t>Παρέχεται στον Υπουργό Οικονομικών η εξουσιοδότηση</w:t>
      </w:r>
      <w:r w:rsidRPr="00E76F00">
        <w:rPr>
          <w:rFonts w:ascii="Book Antiqua" w:hAnsi="Book Antiqua"/>
          <w:sz w:val="24"/>
          <w:szCs w:val="24"/>
        </w:rPr>
        <w:t xml:space="preserve"> </w:t>
      </w:r>
      <w:r w:rsidRPr="00354B99">
        <w:rPr>
          <w:rFonts w:ascii="Book Antiqua" w:hAnsi="Book Antiqua"/>
          <w:sz w:val="24"/>
          <w:szCs w:val="24"/>
        </w:rPr>
        <w:t>να εκπροσωπ</w:t>
      </w:r>
      <w:r>
        <w:rPr>
          <w:rFonts w:ascii="Book Antiqua" w:hAnsi="Book Antiqua"/>
          <w:sz w:val="24"/>
          <w:szCs w:val="24"/>
        </w:rPr>
        <w:t xml:space="preserve">εί </w:t>
      </w:r>
      <w:r w:rsidRPr="00354B99">
        <w:rPr>
          <w:rFonts w:ascii="Book Antiqua" w:hAnsi="Book Antiqua"/>
          <w:sz w:val="24"/>
          <w:szCs w:val="24"/>
        </w:rPr>
        <w:t>την Ελληνική Δημοκρατία και να υπογρά</w:t>
      </w:r>
      <w:r>
        <w:rPr>
          <w:rFonts w:ascii="Book Antiqua" w:hAnsi="Book Antiqua"/>
          <w:sz w:val="24"/>
          <w:szCs w:val="24"/>
        </w:rPr>
        <w:t xml:space="preserve">φει τις ανά τρίμηνο αναθεωρήσεις του Μνημονίου Συνεννόησης της περίπτωσης α’ της παραγράφου  2, </w:t>
      </w:r>
      <w:r w:rsidR="005F6827">
        <w:rPr>
          <w:rFonts w:ascii="Book Antiqua" w:hAnsi="Book Antiqua"/>
          <w:sz w:val="24"/>
          <w:szCs w:val="24"/>
        </w:rPr>
        <w:t>με</w:t>
      </w:r>
      <w:r>
        <w:rPr>
          <w:rFonts w:ascii="Book Antiqua" w:hAnsi="Book Antiqua"/>
          <w:sz w:val="24"/>
          <w:szCs w:val="24"/>
        </w:rPr>
        <w:t xml:space="preserve"> τις αντίστοιχες Επιστολές Πρόθεσης </w:t>
      </w:r>
      <w:r w:rsidRPr="00E76F00">
        <w:rPr>
          <w:rFonts w:ascii="Book Antiqua" w:hAnsi="Book Antiqua"/>
          <w:sz w:val="24"/>
          <w:szCs w:val="24"/>
        </w:rPr>
        <w:t xml:space="preserve"> </w:t>
      </w:r>
      <w:r>
        <w:rPr>
          <w:rFonts w:ascii="Book Antiqua" w:hAnsi="Book Antiqua"/>
          <w:sz w:val="24"/>
          <w:szCs w:val="24"/>
        </w:rPr>
        <w:t xml:space="preserve">προς τον Πρόεδρο των κρατών μελών της Ευρωζώνης, τον αρμόδιο Αντιπρόεδρο της Ευρωπαϊκής Επιτροπής για τις Οικονομικές και Νομισματικές Υποθέσεις και το Ευρώ, τον Πρόεδρο της Ευρωπαϊκής Κεντρικής Τράπεζας και το Διεθνές Νομισματικό Ταμείο (ΔΝΤ). </w:t>
      </w:r>
    </w:p>
    <w:p w:rsidR="00354B99" w:rsidRDefault="00CA11C6" w:rsidP="00811476">
      <w:pPr>
        <w:spacing w:after="120" w:line="240" w:lineRule="auto"/>
        <w:jc w:val="both"/>
        <w:rPr>
          <w:rFonts w:ascii="Book Antiqua" w:hAnsi="Book Antiqua"/>
          <w:sz w:val="24"/>
          <w:szCs w:val="24"/>
        </w:rPr>
      </w:pPr>
      <w:r>
        <w:rPr>
          <w:rFonts w:ascii="Book Antiqua" w:hAnsi="Book Antiqua"/>
          <w:sz w:val="24"/>
          <w:szCs w:val="24"/>
        </w:rPr>
        <w:t xml:space="preserve">Στις ως άνω παρεχόμενες εξουσιοδοτήσεις </w:t>
      </w:r>
      <w:r w:rsidR="005A0DBE">
        <w:rPr>
          <w:rFonts w:ascii="Book Antiqua" w:hAnsi="Book Antiqua"/>
          <w:sz w:val="24"/>
          <w:szCs w:val="24"/>
        </w:rPr>
        <w:t xml:space="preserve">περιλαμβάνεται και η υπογραφή των Σχεδίων των Συμβάσεων της παραγράφου 1 και των Σχεδίων του Μνημονίου Συνεννόησης της περίπτωσης α΄ της παραγράφου 2, με τις τυχόν αναγκαίες τροποποιήσεις για την αποκατάσταση λαθών ή τη διευκρίνιση ασαφειών των Σχεδίων. </w:t>
      </w:r>
    </w:p>
    <w:p w:rsidR="00997091" w:rsidRPr="00997091" w:rsidRDefault="00997091" w:rsidP="00354B99">
      <w:pPr>
        <w:numPr>
          <w:ilvl w:val="0"/>
          <w:numId w:val="10"/>
        </w:numPr>
        <w:spacing w:after="120" w:line="240" w:lineRule="auto"/>
        <w:ind w:left="0" w:hanging="567"/>
        <w:jc w:val="both"/>
        <w:rPr>
          <w:rFonts w:ascii="Book Antiqua" w:hAnsi="Book Antiqua"/>
          <w:sz w:val="24"/>
          <w:szCs w:val="24"/>
        </w:rPr>
      </w:pPr>
      <w:r>
        <w:rPr>
          <w:rFonts w:ascii="Book Antiqua" w:hAnsi="Book Antiqua"/>
          <w:sz w:val="24"/>
          <w:szCs w:val="24"/>
        </w:rPr>
        <w:t>Παρέχεται στον Υπουργό Οικονομικών η εξουσιοδότηση</w:t>
      </w:r>
      <w:r w:rsidR="00521241">
        <w:rPr>
          <w:rFonts w:ascii="Book Antiqua" w:hAnsi="Book Antiqua"/>
          <w:sz w:val="24"/>
          <w:szCs w:val="24"/>
        </w:rPr>
        <w:t xml:space="preserve"> να εκπροσωπεί την Ελληνική Δημοκρατία</w:t>
      </w:r>
      <w:r>
        <w:rPr>
          <w:rFonts w:ascii="Book Antiqua" w:hAnsi="Book Antiqua"/>
          <w:sz w:val="24"/>
          <w:szCs w:val="24"/>
        </w:rPr>
        <w:t xml:space="preserve"> και να υπογράψει</w:t>
      </w:r>
      <w:r w:rsidR="00521241">
        <w:rPr>
          <w:rFonts w:ascii="Book Antiqua" w:hAnsi="Book Antiqua"/>
          <w:sz w:val="24"/>
          <w:szCs w:val="24"/>
        </w:rPr>
        <w:t xml:space="preserve"> Σύμβαση Χρηματοδοτικής Διευκόλυνσης με το ΕΤΧΣ και την Τράπεζα της Ελλάδος, με την οποία θα παρέχεται χρηματοδοτική ενίσχυση από το ΕΤΧΣ, </w:t>
      </w:r>
      <w:r w:rsidR="00165900">
        <w:rPr>
          <w:rFonts w:ascii="Book Antiqua" w:hAnsi="Book Antiqua"/>
          <w:sz w:val="24"/>
          <w:szCs w:val="24"/>
        </w:rPr>
        <w:t>προς τον</w:t>
      </w:r>
      <w:r w:rsidR="00521241">
        <w:rPr>
          <w:rFonts w:ascii="Book Antiqua" w:hAnsi="Book Antiqua"/>
          <w:sz w:val="24"/>
          <w:szCs w:val="24"/>
        </w:rPr>
        <w:t xml:space="preserve"> σκοπό τη</w:t>
      </w:r>
      <w:r w:rsidR="00165900">
        <w:rPr>
          <w:rFonts w:ascii="Book Antiqua" w:hAnsi="Book Antiqua"/>
          <w:sz w:val="24"/>
          <w:szCs w:val="24"/>
        </w:rPr>
        <w:t>ς</w:t>
      </w:r>
      <w:r w:rsidR="00521241">
        <w:rPr>
          <w:rFonts w:ascii="Book Antiqua" w:hAnsi="Book Antiqua"/>
          <w:sz w:val="24"/>
          <w:szCs w:val="24"/>
        </w:rPr>
        <w:t xml:space="preserve"> ανακεφαλαιοποίηση</w:t>
      </w:r>
      <w:r w:rsidR="00165900">
        <w:rPr>
          <w:rFonts w:ascii="Book Antiqua" w:hAnsi="Book Antiqua"/>
          <w:sz w:val="24"/>
          <w:szCs w:val="24"/>
        </w:rPr>
        <w:t>ς</w:t>
      </w:r>
      <w:r w:rsidR="00521241">
        <w:rPr>
          <w:rFonts w:ascii="Book Antiqua" w:hAnsi="Book Antiqua"/>
          <w:sz w:val="24"/>
          <w:szCs w:val="24"/>
        </w:rPr>
        <w:t xml:space="preserve"> των τραπεζών</w:t>
      </w:r>
      <w:r w:rsidR="00165900" w:rsidRPr="00165900">
        <w:rPr>
          <w:rFonts w:ascii="Book Antiqua" w:hAnsi="Book Antiqua"/>
          <w:sz w:val="24"/>
          <w:szCs w:val="24"/>
        </w:rPr>
        <w:t xml:space="preserve"> </w:t>
      </w:r>
      <w:r w:rsidR="00165900">
        <w:rPr>
          <w:rFonts w:ascii="Book Antiqua" w:hAnsi="Book Antiqua"/>
          <w:sz w:val="24"/>
          <w:szCs w:val="24"/>
        </w:rPr>
        <w:t>στην Ελλάδα</w:t>
      </w:r>
      <w:r w:rsidR="00521241">
        <w:rPr>
          <w:rFonts w:ascii="Book Antiqua" w:hAnsi="Book Antiqua"/>
          <w:sz w:val="24"/>
          <w:szCs w:val="24"/>
        </w:rPr>
        <w:t>.</w:t>
      </w:r>
    </w:p>
    <w:p w:rsidR="000A1217" w:rsidRPr="001114ED" w:rsidRDefault="00915554" w:rsidP="00354B99">
      <w:pPr>
        <w:numPr>
          <w:ilvl w:val="0"/>
          <w:numId w:val="10"/>
        </w:numPr>
        <w:spacing w:after="120" w:line="240" w:lineRule="auto"/>
        <w:ind w:left="0" w:hanging="567"/>
        <w:jc w:val="both"/>
        <w:rPr>
          <w:rFonts w:ascii="Book Antiqua" w:hAnsi="Book Antiqua"/>
          <w:sz w:val="24"/>
          <w:szCs w:val="24"/>
        </w:rPr>
      </w:pPr>
      <w:r>
        <w:rPr>
          <w:rFonts w:ascii="Book Antiqua" w:hAnsi="Book Antiqua"/>
          <w:sz w:val="24"/>
          <w:szCs w:val="24"/>
        </w:rPr>
        <w:t>Η ισχύς των Σ</w:t>
      </w:r>
      <w:r w:rsidR="000A1217" w:rsidRPr="00FB3501">
        <w:rPr>
          <w:rFonts w:ascii="Book Antiqua" w:hAnsi="Book Antiqua"/>
          <w:sz w:val="24"/>
          <w:szCs w:val="24"/>
        </w:rPr>
        <w:t>υμ</w:t>
      </w:r>
      <w:r w:rsidR="0015256C" w:rsidRPr="00FB3501">
        <w:rPr>
          <w:rFonts w:ascii="Book Antiqua" w:hAnsi="Book Antiqua"/>
          <w:sz w:val="24"/>
          <w:szCs w:val="24"/>
        </w:rPr>
        <w:t>βάσε</w:t>
      </w:r>
      <w:r>
        <w:rPr>
          <w:rFonts w:ascii="Book Antiqua" w:hAnsi="Book Antiqua"/>
          <w:sz w:val="24"/>
          <w:szCs w:val="24"/>
        </w:rPr>
        <w:t xml:space="preserve">ων </w:t>
      </w:r>
      <w:r w:rsidR="00165900">
        <w:rPr>
          <w:rFonts w:ascii="Book Antiqua" w:hAnsi="Book Antiqua"/>
          <w:sz w:val="24"/>
          <w:szCs w:val="24"/>
        </w:rPr>
        <w:t>των</w:t>
      </w:r>
      <w:r w:rsidR="00557487" w:rsidRPr="00FB3501">
        <w:rPr>
          <w:rFonts w:ascii="Book Antiqua" w:hAnsi="Book Antiqua"/>
          <w:sz w:val="24"/>
          <w:szCs w:val="24"/>
        </w:rPr>
        <w:t xml:space="preserve"> παραγράφ</w:t>
      </w:r>
      <w:r w:rsidR="00165900">
        <w:rPr>
          <w:rFonts w:ascii="Book Antiqua" w:hAnsi="Book Antiqua"/>
          <w:sz w:val="24"/>
          <w:szCs w:val="24"/>
        </w:rPr>
        <w:t>ων</w:t>
      </w:r>
      <w:r w:rsidR="00557487" w:rsidRPr="00FB3501">
        <w:rPr>
          <w:rFonts w:ascii="Book Antiqua" w:hAnsi="Book Antiqua"/>
          <w:sz w:val="24"/>
          <w:szCs w:val="24"/>
        </w:rPr>
        <w:t xml:space="preserve"> </w:t>
      </w:r>
      <w:r w:rsidR="000A1217" w:rsidRPr="00FB3501">
        <w:rPr>
          <w:rFonts w:ascii="Book Antiqua" w:hAnsi="Book Antiqua"/>
          <w:sz w:val="24"/>
          <w:szCs w:val="24"/>
        </w:rPr>
        <w:t>1</w:t>
      </w:r>
      <w:r w:rsidR="00165900">
        <w:rPr>
          <w:rFonts w:ascii="Book Antiqua" w:hAnsi="Book Antiqua"/>
          <w:sz w:val="24"/>
          <w:szCs w:val="24"/>
        </w:rPr>
        <w:t xml:space="preserve"> και 4</w:t>
      </w:r>
      <w:r w:rsidR="000A1217" w:rsidRPr="00FB3501">
        <w:rPr>
          <w:rFonts w:ascii="Book Antiqua" w:hAnsi="Book Antiqua"/>
          <w:sz w:val="24"/>
          <w:szCs w:val="24"/>
        </w:rPr>
        <w:t xml:space="preserve"> </w:t>
      </w:r>
      <w:r>
        <w:rPr>
          <w:rFonts w:ascii="Book Antiqua" w:hAnsi="Book Antiqua"/>
          <w:sz w:val="24"/>
          <w:szCs w:val="24"/>
        </w:rPr>
        <w:t xml:space="preserve">αρχίζει από την ημερομηνία υπογραφής τους  από όλα τα </w:t>
      </w:r>
      <w:r w:rsidRPr="00FB3501">
        <w:rPr>
          <w:rFonts w:ascii="Book Antiqua" w:hAnsi="Book Antiqua"/>
          <w:sz w:val="24"/>
          <w:szCs w:val="24"/>
        </w:rPr>
        <w:t>συμβαλλόμενα μέρη</w:t>
      </w:r>
      <w:r>
        <w:rPr>
          <w:rFonts w:ascii="Book Antiqua" w:hAnsi="Book Antiqua"/>
          <w:sz w:val="24"/>
          <w:szCs w:val="24"/>
        </w:rPr>
        <w:t xml:space="preserve">, σύμφωνα με τους όρους και τις προϋποθέσεις που ειδικότερα καθορίζονται σε αυτές. </w:t>
      </w:r>
      <w:r w:rsidR="000A1217" w:rsidRPr="00FB3501">
        <w:rPr>
          <w:rFonts w:ascii="Book Antiqua" w:hAnsi="Book Antiqua"/>
          <w:sz w:val="24"/>
          <w:szCs w:val="24"/>
        </w:rPr>
        <w:t xml:space="preserve">  </w:t>
      </w:r>
      <w:r w:rsidR="005A0DBE">
        <w:rPr>
          <w:rFonts w:ascii="Book Antiqua" w:hAnsi="Book Antiqua"/>
          <w:sz w:val="24"/>
          <w:szCs w:val="24"/>
        </w:rPr>
        <w:t>Με μέριμνα του Υπουρ</w:t>
      </w:r>
      <w:r w:rsidR="00165900">
        <w:rPr>
          <w:rFonts w:ascii="Book Antiqua" w:hAnsi="Book Antiqua"/>
          <w:sz w:val="24"/>
          <w:szCs w:val="24"/>
        </w:rPr>
        <w:t>γού Οικονομικών, οι Συμβάσεις των</w:t>
      </w:r>
      <w:r w:rsidR="005A0DBE">
        <w:rPr>
          <w:rFonts w:ascii="Book Antiqua" w:hAnsi="Book Antiqua"/>
          <w:sz w:val="24"/>
          <w:szCs w:val="24"/>
        </w:rPr>
        <w:t xml:space="preserve"> παραγράφ</w:t>
      </w:r>
      <w:r w:rsidR="00165900">
        <w:rPr>
          <w:rFonts w:ascii="Book Antiqua" w:hAnsi="Book Antiqua"/>
          <w:sz w:val="24"/>
          <w:szCs w:val="24"/>
        </w:rPr>
        <w:t>ων</w:t>
      </w:r>
      <w:r w:rsidR="005A0DBE">
        <w:rPr>
          <w:rFonts w:ascii="Book Antiqua" w:hAnsi="Book Antiqua"/>
          <w:sz w:val="24"/>
          <w:szCs w:val="24"/>
        </w:rPr>
        <w:t xml:space="preserve"> 1</w:t>
      </w:r>
      <w:r w:rsidR="00165900">
        <w:rPr>
          <w:rFonts w:ascii="Book Antiqua" w:hAnsi="Book Antiqua"/>
          <w:sz w:val="24"/>
          <w:szCs w:val="24"/>
        </w:rPr>
        <w:t xml:space="preserve"> και 4</w:t>
      </w:r>
      <w:r w:rsidR="005A0DBE">
        <w:rPr>
          <w:rFonts w:ascii="Book Antiqua" w:hAnsi="Book Antiqua"/>
          <w:sz w:val="24"/>
          <w:szCs w:val="24"/>
        </w:rPr>
        <w:t>, το Μνημόνιο Συνεννόησης της περίπτωσης α΄ της παραγράφου 2</w:t>
      </w:r>
      <w:r w:rsidR="00C87CC2">
        <w:rPr>
          <w:rFonts w:ascii="Book Antiqua" w:hAnsi="Book Antiqua"/>
          <w:sz w:val="24"/>
          <w:szCs w:val="24"/>
        </w:rPr>
        <w:t xml:space="preserve">, οι ανά τρίμηνο αναθεωρήσεις του Μνημονίου Συνεννόησης </w:t>
      </w:r>
      <w:r w:rsidR="005A0DBE">
        <w:rPr>
          <w:rFonts w:ascii="Book Antiqua" w:hAnsi="Book Antiqua"/>
          <w:sz w:val="24"/>
          <w:szCs w:val="24"/>
        </w:rPr>
        <w:t>και οι Επιστολές Πρόθεσης της περίπτωσης β΄ της παραγράφου 2</w:t>
      </w:r>
      <w:r w:rsidR="00C87CC2">
        <w:rPr>
          <w:rFonts w:ascii="Book Antiqua" w:hAnsi="Book Antiqua"/>
          <w:sz w:val="24"/>
          <w:szCs w:val="24"/>
        </w:rPr>
        <w:t xml:space="preserve"> καθώς και της προηγούμενης παραγράφου, </w:t>
      </w:r>
      <w:r w:rsidR="005A0DBE">
        <w:rPr>
          <w:rFonts w:ascii="Book Antiqua" w:hAnsi="Book Antiqua"/>
          <w:sz w:val="24"/>
          <w:szCs w:val="24"/>
        </w:rPr>
        <w:t xml:space="preserve"> μετά την υπογραφή τους από όλα τα προβλεπόμενα μέρη, διαβιβάζονται στη Βουλή για ενημέρωση.    </w:t>
      </w:r>
      <w:r w:rsidR="000A1217" w:rsidRPr="00FB3501">
        <w:rPr>
          <w:rFonts w:ascii="Book Antiqua" w:hAnsi="Book Antiqua"/>
          <w:sz w:val="24"/>
          <w:szCs w:val="24"/>
        </w:rPr>
        <w:t xml:space="preserve">  </w:t>
      </w:r>
    </w:p>
    <w:p w:rsidR="009A662D" w:rsidRPr="009A662D" w:rsidRDefault="009A662D" w:rsidP="001114ED">
      <w:pPr>
        <w:numPr>
          <w:ilvl w:val="0"/>
          <w:numId w:val="10"/>
        </w:numPr>
        <w:spacing w:after="120" w:line="240" w:lineRule="auto"/>
        <w:ind w:left="0" w:hanging="567"/>
        <w:jc w:val="both"/>
        <w:rPr>
          <w:rFonts w:ascii="Book Antiqua" w:hAnsi="Book Antiqua"/>
          <w:b/>
          <w:sz w:val="24"/>
          <w:szCs w:val="24"/>
        </w:rPr>
      </w:pPr>
      <w:r>
        <w:rPr>
          <w:rFonts w:ascii="Book Antiqua" w:hAnsi="Book Antiqua"/>
          <w:b/>
          <w:sz w:val="24"/>
          <w:szCs w:val="24"/>
        </w:rPr>
        <w:t xml:space="preserve">Οι </w:t>
      </w:r>
      <w:r>
        <w:rPr>
          <w:rFonts w:ascii="Book Antiqua" w:hAnsi="Book Antiqua"/>
          <w:sz w:val="24"/>
          <w:szCs w:val="24"/>
        </w:rPr>
        <w:t xml:space="preserve">ρυθμίσεις που περιλαμβάνονται στο </w:t>
      </w:r>
      <w:r w:rsidR="008024EE">
        <w:rPr>
          <w:rFonts w:ascii="Book Antiqua" w:hAnsi="Book Antiqua"/>
          <w:sz w:val="24"/>
          <w:szCs w:val="24"/>
        </w:rPr>
        <w:t>κεφάλαιο Ε «</w:t>
      </w:r>
      <w:r w:rsidR="00AC28D3">
        <w:rPr>
          <w:rFonts w:ascii="Book Antiqua" w:hAnsi="Book Antiqua"/>
          <w:sz w:val="24"/>
          <w:szCs w:val="24"/>
        </w:rPr>
        <w:t>Δ</w:t>
      </w:r>
      <w:r w:rsidR="008024EE">
        <w:rPr>
          <w:rFonts w:ascii="Book Antiqua" w:hAnsi="Book Antiqua"/>
          <w:sz w:val="24"/>
          <w:szCs w:val="24"/>
        </w:rPr>
        <w:t>ιαρθρωτικ</w:t>
      </w:r>
      <w:r w:rsidR="00AC28D3">
        <w:rPr>
          <w:rFonts w:ascii="Book Antiqua" w:hAnsi="Book Antiqua"/>
          <w:sz w:val="24"/>
          <w:szCs w:val="24"/>
        </w:rPr>
        <w:t>ές Μ</w:t>
      </w:r>
      <w:r w:rsidR="008024EE">
        <w:rPr>
          <w:rFonts w:ascii="Book Antiqua" w:hAnsi="Book Antiqua"/>
          <w:sz w:val="24"/>
          <w:szCs w:val="24"/>
        </w:rPr>
        <w:t>εταρρυθμίσεις»</w:t>
      </w:r>
      <w:r w:rsidR="00332EBE">
        <w:rPr>
          <w:rFonts w:ascii="Book Antiqua" w:hAnsi="Book Antiqua"/>
          <w:sz w:val="24"/>
          <w:szCs w:val="24"/>
        </w:rPr>
        <w:t>,</w:t>
      </w:r>
      <w:r w:rsidR="00AC28D3">
        <w:rPr>
          <w:rFonts w:ascii="Book Antiqua" w:hAnsi="Book Antiqua"/>
          <w:sz w:val="24"/>
          <w:szCs w:val="24"/>
        </w:rPr>
        <w:t xml:space="preserve"> </w:t>
      </w:r>
      <w:r w:rsidR="00332EBE">
        <w:rPr>
          <w:rFonts w:ascii="Book Antiqua" w:hAnsi="Book Antiqua"/>
          <w:sz w:val="24"/>
          <w:szCs w:val="24"/>
        </w:rPr>
        <w:t>παράγραφοι</w:t>
      </w:r>
      <w:r w:rsidR="008024EE">
        <w:rPr>
          <w:rFonts w:ascii="Book Antiqua" w:hAnsi="Book Antiqua"/>
          <w:sz w:val="24"/>
          <w:szCs w:val="24"/>
        </w:rPr>
        <w:t xml:space="preserve"> 28 και 29</w:t>
      </w:r>
      <w:r w:rsidR="00AC28D3">
        <w:rPr>
          <w:rFonts w:ascii="Book Antiqua" w:hAnsi="Book Antiqua"/>
          <w:sz w:val="24"/>
          <w:szCs w:val="24"/>
        </w:rPr>
        <w:t xml:space="preserve"> του Μ</w:t>
      </w:r>
      <w:r w:rsidR="008024EE">
        <w:rPr>
          <w:rFonts w:ascii="Book Antiqua" w:hAnsi="Book Antiqua"/>
          <w:sz w:val="24"/>
          <w:szCs w:val="24"/>
        </w:rPr>
        <w:t>νημον</w:t>
      </w:r>
      <w:r w:rsidR="00AC28D3">
        <w:rPr>
          <w:rFonts w:ascii="Book Antiqua" w:hAnsi="Book Antiqua"/>
          <w:sz w:val="24"/>
          <w:szCs w:val="24"/>
        </w:rPr>
        <w:t>ίου Ο</w:t>
      </w:r>
      <w:r w:rsidR="008024EE">
        <w:rPr>
          <w:rFonts w:ascii="Book Antiqua" w:hAnsi="Book Antiqua"/>
          <w:sz w:val="24"/>
          <w:szCs w:val="24"/>
        </w:rPr>
        <w:t>ικονομικ</w:t>
      </w:r>
      <w:r w:rsidR="00AC28D3">
        <w:rPr>
          <w:rFonts w:ascii="Book Antiqua" w:hAnsi="Book Antiqua"/>
          <w:sz w:val="24"/>
          <w:szCs w:val="24"/>
        </w:rPr>
        <w:t>ής και Χ</w:t>
      </w:r>
      <w:r w:rsidR="008024EE">
        <w:rPr>
          <w:rFonts w:ascii="Book Antiqua" w:hAnsi="Book Antiqua"/>
          <w:sz w:val="24"/>
          <w:szCs w:val="24"/>
        </w:rPr>
        <w:t>ρηματοπιστωτικ</w:t>
      </w:r>
      <w:r w:rsidR="00AC28D3">
        <w:rPr>
          <w:rFonts w:ascii="Book Antiqua" w:hAnsi="Book Antiqua"/>
          <w:sz w:val="24"/>
          <w:szCs w:val="24"/>
        </w:rPr>
        <w:t>ής Π</w:t>
      </w:r>
      <w:r w:rsidR="008024EE">
        <w:rPr>
          <w:rFonts w:ascii="Book Antiqua" w:hAnsi="Book Antiqua"/>
          <w:sz w:val="24"/>
          <w:szCs w:val="24"/>
        </w:rPr>
        <w:t>ολιτικής και στο</w:t>
      </w:r>
      <w:r w:rsidR="00AC28D3">
        <w:rPr>
          <w:rFonts w:ascii="Book Antiqua" w:hAnsi="Book Antiqua"/>
          <w:sz w:val="24"/>
          <w:szCs w:val="24"/>
        </w:rPr>
        <w:t xml:space="preserve"> Κ</w:t>
      </w:r>
      <w:r w:rsidR="008024EE">
        <w:rPr>
          <w:rFonts w:ascii="Book Antiqua" w:hAnsi="Book Antiqua"/>
          <w:sz w:val="24"/>
          <w:szCs w:val="24"/>
        </w:rPr>
        <w:t>εφάλαιο 4 «</w:t>
      </w:r>
      <w:r w:rsidR="00AC28D3">
        <w:rPr>
          <w:rFonts w:ascii="Book Antiqua" w:hAnsi="Book Antiqua"/>
          <w:sz w:val="24"/>
          <w:szCs w:val="24"/>
        </w:rPr>
        <w:t>Δ</w:t>
      </w:r>
      <w:r w:rsidR="008024EE">
        <w:rPr>
          <w:rFonts w:ascii="Book Antiqua" w:hAnsi="Book Antiqua"/>
          <w:sz w:val="24"/>
          <w:szCs w:val="24"/>
        </w:rPr>
        <w:t xml:space="preserve">ιαρθρωτικές </w:t>
      </w:r>
      <w:r w:rsidR="00AC28D3">
        <w:rPr>
          <w:rFonts w:ascii="Book Antiqua" w:hAnsi="Book Antiqua"/>
          <w:sz w:val="24"/>
          <w:szCs w:val="24"/>
        </w:rPr>
        <w:lastRenderedPageBreak/>
        <w:t>Μ</w:t>
      </w:r>
      <w:r w:rsidR="008024EE">
        <w:rPr>
          <w:rFonts w:ascii="Book Antiqua" w:hAnsi="Book Antiqua"/>
          <w:sz w:val="24"/>
          <w:szCs w:val="24"/>
        </w:rPr>
        <w:t>εταρρυθμίσεις</w:t>
      </w:r>
      <w:r w:rsidR="00AC28D3">
        <w:rPr>
          <w:rFonts w:ascii="Book Antiqua" w:hAnsi="Book Antiqua"/>
          <w:sz w:val="24"/>
          <w:szCs w:val="24"/>
        </w:rPr>
        <w:t xml:space="preserve"> για την Ε</w:t>
      </w:r>
      <w:r w:rsidR="008024EE">
        <w:rPr>
          <w:rFonts w:ascii="Book Antiqua" w:hAnsi="Book Antiqua"/>
          <w:sz w:val="24"/>
          <w:szCs w:val="24"/>
        </w:rPr>
        <w:t xml:space="preserve">νίσχυση της </w:t>
      </w:r>
      <w:r w:rsidR="00AC28D3">
        <w:rPr>
          <w:rFonts w:ascii="Book Antiqua" w:hAnsi="Book Antiqua"/>
          <w:sz w:val="24"/>
          <w:szCs w:val="24"/>
        </w:rPr>
        <w:t>Α</w:t>
      </w:r>
      <w:r w:rsidR="008024EE">
        <w:rPr>
          <w:rFonts w:ascii="Book Antiqua" w:hAnsi="Book Antiqua"/>
          <w:sz w:val="24"/>
          <w:szCs w:val="24"/>
        </w:rPr>
        <w:t>νάπτυξης</w:t>
      </w:r>
      <w:r w:rsidR="00AC28D3">
        <w:rPr>
          <w:rFonts w:ascii="Book Antiqua" w:hAnsi="Book Antiqua"/>
          <w:sz w:val="24"/>
          <w:szCs w:val="24"/>
        </w:rPr>
        <w:t>» παράγραφος 4</w:t>
      </w:r>
      <w:r w:rsidR="008024EE">
        <w:rPr>
          <w:rFonts w:ascii="Book Antiqua" w:hAnsi="Book Antiqua"/>
          <w:sz w:val="24"/>
          <w:szCs w:val="24"/>
        </w:rPr>
        <w:t xml:space="preserve">.1 </w:t>
      </w:r>
      <w:r w:rsidR="00AC28D3">
        <w:rPr>
          <w:rFonts w:ascii="Book Antiqua" w:hAnsi="Book Antiqua"/>
          <w:sz w:val="24"/>
          <w:szCs w:val="24"/>
        </w:rPr>
        <w:t>:</w:t>
      </w:r>
      <w:r w:rsidR="008024EE">
        <w:rPr>
          <w:rFonts w:ascii="Book Antiqua" w:hAnsi="Book Antiqua"/>
          <w:sz w:val="24"/>
          <w:szCs w:val="24"/>
        </w:rPr>
        <w:t>«</w:t>
      </w:r>
      <w:r w:rsidR="00AC28D3">
        <w:rPr>
          <w:rFonts w:ascii="Book Antiqua" w:hAnsi="Book Antiqua"/>
          <w:sz w:val="24"/>
          <w:szCs w:val="24"/>
        </w:rPr>
        <w:t>Δ</w:t>
      </w:r>
      <w:r w:rsidR="008024EE">
        <w:rPr>
          <w:rFonts w:ascii="Book Antiqua" w:hAnsi="Book Antiqua"/>
          <w:sz w:val="24"/>
          <w:szCs w:val="24"/>
        </w:rPr>
        <w:t xml:space="preserve">ιασφάλιση της </w:t>
      </w:r>
      <w:r w:rsidR="00AC28D3">
        <w:rPr>
          <w:rFonts w:ascii="Book Antiqua" w:hAnsi="Book Antiqua"/>
          <w:sz w:val="24"/>
          <w:szCs w:val="24"/>
        </w:rPr>
        <w:t>τ</w:t>
      </w:r>
      <w:r w:rsidR="008024EE">
        <w:rPr>
          <w:rFonts w:ascii="Book Antiqua" w:hAnsi="Book Antiqua"/>
          <w:sz w:val="24"/>
          <w:szCs w:val="24"/>
        </w:rPr>
        <w:t>αχε</w:t>
      </w:r>
      <w:r w:rsidR="00AC28D3">
        <w:rPr>
          <w:rFonts w:ascii="Book Antiqua" w:hAnsi="Book Antiqua"/>
          <w:sz w:val="24"/>
          <w:szCs w:val="24"/>
        </w:rPr>
        <w:t>ίας π</w:t>
      </w:r>
      <w:r w:rsidR="008024EE">
        <w:rPr>
          <w:rFonts w:ascii="Book Antiqua" w:hAnsi="Book Antiqua"/>
          <w:sz w:val="24"/>
          <w:szCs w:val="24"/>
        </w:rPr>
        <w:t xml:space="preserve">ροσαρμογής της </w:t>
      </w:r>
      <w:r w:rsidR="00AC28D3">
        <w:rPr>
          <w:rFonts w:ascii="Book Antiqua" w:hAnsi="Book Antiqua"/>
          <w:sz w:val="24"/>
          <w:szCs w:val="24"/>
        </w:rPr>
        <w:t>α</w:t>
      </w:r>
      <w:r w:rsidR="008024EE">
        <w:rPr>
          <w:rFonts w:ascii="Book Antiqua" w:hAnsi="Book Antiqua"/>
          <w:sz w:val="24"/>
          <w:szCs w:val="24"/>
        </w:rPr>
        <w:t>γορ</w:t>
      </w:r>
      <w:r w:rsidR="00AC28D3">
        <w:rPr>
          <w:rFonts w:ascii="Book Antiqua" w:hAnsi="Book Antiqua"/>
          <w:sz w:val="24"/>
          <w:szCs w:val="24"/>
        </w:rPr>
        <w:t>άς ε</w:t>
      </w:r>
      <w:r w:rsidR="008024EE">
        <w:rPr>
          <w:rFonts w:ascii="Book Antiqua" w:hAnsi="Book Antiqua"/>
          <w:sz w:val="24"/>
          <w:szCs w:val="24"/>
        </w:rPr>
        <w:t>ργασίας και ενίσχυση των θεσμών της αγοράς εργασίας»</w:t>
      </w:r>
      <w:r w:rsidR="00AC28D3">
        <w:rPr>
          <w:rFonts w:ascii="Book Antiqua" w:hAnsi="Book Antiqua"/>
          <w:sz w:val="24"/>
          <w:szCs w:val="24"/>
        </w:rPr>
        <w:t xml:space="preserve"> του Μ</w:t>
      </w:r>
      <w:r w:rsidR="008024EE">
        <w:rPr>
          <w:rFonts w:ascii="Book Antiqua" w:hAnsi="Book Antiqua"/>
          <w:sz w:val="24"/>
          <w:szCs w:val="24"/>
        </w:rPr>
        <w:t xml:space="preserve">νημονίου </w:t>
      </w:r>
      <w:r w:rsidR="00AC28D3">
        <w:rPr>
          <w:rFonts w:ascii="Book Antiqua" w:hAnsi="Book Antiqua"/>
          <w:sz w:val="24"/>
          <w:szCs w:val="24"/>
        </w:rPr>
        <w:t>Σ</w:t>
      </w:r>
      <w:r w:rsidR="008024EE">
        <w:rPr>
          <w:rFonts w:ascii="Book Antiqua" w:hAnsi="Book Antiqua"/>
          <w:sz w:val="24"/>
          <w:szCs w:val="24"/>
        </w:rPr>
        <w:t xml:space="preserve">υνεννόησης στις </w:t>
      </w:r>
      <w:r w:rsidR="00AC28D3">
        <w:rPr>
          <w:rFonts w:ascii="Book Antiqua" w:hAnsi="Book Antiqua"/>
          <w:sz w:val="24"/>
          <w:szCs w:val="24"/>
        </w:rPr>
        <w:t>Σ</w:t>
      </w:r>
      <w:r w:rsidR="008024EE">
        <w:rPr>
          <w:rFonts w:ascii="Book Antiqua" w:hAnsi="Book Antiqua"/>
          <w:sz w:val="24"/>
          <w:szCs w:val="24"/>
        </w:rPr>
        <w:t>υγκεκριμ</w:t>
      </w:r>
      <w:r w:rsidR="00AC28D3">
        <w:rPr>
          <w:rFonts w:ascii="Book Antiqua" w:hAnsi="Book Antiqua"/>
          <w:sz w:val="24"/>
          <w:szCs w:val="24"/>
        </w:rPr>
        <w:t>ένες Π</w:t>
      </w:r>
      <w:r w:rsidR="008024EE">
        <w:rPr>
          <w:rFonts w:ascii="Book Antiqua" w:hAnsi="Book Antiqua"/>
          <w:sz w:val="24"/>
          <w:szCs w:val="24"/>
        </w:rPr>
        <w:t>ροϋποθ</w:t>
      </w:r>
      <w:r w:rsidR="00AC28D3">
        <w:rPr>
          <w:rFonts w:ascii="Book Antiqua" w:hAnsi="Book Antiqua"/>
          <w:sz w:val="24"/>
          <w:szCs w:val="24"/>
        </w:rPr>
        <w:t>έσεις Ο</w:t>
      </w:r>
      <w:r w:rsidR="008024EE">
        <w:rPr>
          <w:rFonts w:ascii="Book Antiqua" w:hAnsi="Book Antiqua"/>
          <w:sz w:val="24"/>
          <w:szCs w:val="24"/>
        </w:rPr>
        <w:t xml:space="preserve">ικονομικής </w:t>
      </w:r>
      <w:r w:rsidR="00AC28D3">
        <w:rPr>
          <w:rFonts w:ascii="Book Antiqua" w:hAnsi="Book Antiqua"/>
          <w:sz w:val="24"/>
          <w:szCs w:val="24"/>
        </w:rPr>
        <w:t>Π</w:t>
      </w:r>
      <w:r w:rsidR="008024EE">
        <w:rPr>
          <w:rFonts w:ascii="Book Antiqua" w:hAnsi="Book Antiqua"/>
          <w:sz w:val="24"/>
          <w:szCs w:val="24"/>
        </w:rPr>
        <w:t>ολιτικής</w:t>
      </w:r>
      <w:r w:rsidR="00AC28D3">
        <w:rPr>
          <w:rFonts w:ascii="Book Antiqua" w:hAnsi="Book Antiqua"/>
          <w:sz w:val="24"/>
          <w:szCs w:val="24"/>
        </w:rPr>
        <w:t xml:space="preserve">, </w:t>
      </w:r>
      <w:r w:rsidR="008024EE">
        <w:rPr>
          <w:rFonts w:ascii="Book Antiqua" w:hAnsi="Book Antiqua"/>
          <w:sz w:val="24"/>
          <w:szCs w:val="24"/>
        </w:rPr>
        <w:t xml:space="preserve">, </w:t>
      </w:r>
      <w:r w:rsidR="00814AF6">
        <w:rPr>
          <w:rFonts w:ascii="Book Antiqua" w:hAnsi="Book Antiqua"/>
          <w:sz w:val="24"/>
          <w:szCs w:val="24"/>
        </w:rPr>
        <w:t>τα</w:t>
      </w:r>
      <w:r w:rsidR="008024EE">
        <w:rPr>
          <w:rFonts w:ascii="Book Antiqua" w:hAnsi="Book Antiqua"/>
          <w:sz w:val="24"/>
          <w:szCs w:val="24"/>
        </w:rPr>
        <w:t xml:space="preserve"> σχ</w:t>
      </w:r>
      <w:r w:rsidR="00814AF6">
        <w:rPr>
          <w:rFonts w:ascii="Book Antiqua" w:hAnsi="Book Antiqua"/>
          <w:sz w:val="24"/>
          <w:szCs w:val="24"/>
        </w:rPr>
        <w:t>έδια των</w:t>
      </w:r>
      <w:r w:rsidR="008024EE">
        <w:rPr>
          <w:rFonts w:ascii="Book Antiqua" w:hAnsi="Book Antiqua"/>
          <w:sz w:val="24"/>
          <w:szCs w:val="24"/>
        </w:rPr>
        <w:t xml:space="preserve"> οπο</w:t>
      </w:r>
      <w:r w:rsidR="00814AF6">
        <w:rPr>
          <w:rFonts w:ascii="Book Antiqua" w:hAnsi="Book Antiqua"/>
          <w:sz w:val="24"/>
          <w:szCs w:val="24"/>
        </w:rPr>
        <w:t xml:space="preserve">ίων </w:t>
      </w:r>
      <w:r w:rsidR="008024EE">
        <w:rPr>
          <w:rFonts w:ascii="Book Antiqua" w:hAnsi="Book Antiqua"/>
          <w:sz w:val="24"/>
          <w:szCs w:val="24"/>
        </w:rPr>
        <w:t>εγκρ</w:t>
      </w:r>
      <w:r w:rsidR="00814AF6">
        <w:rPr>
          <w:rFonts w:ascii="Book Antiqua" w:hAnsi="Book Antiqua"/>
          <w:sz w:val="24"/>
          <w:szCs w:val="24"/>
        </w:rPr>
        <w:t xml:space="preserve">ίνονται </w:t>
      </w:r>
      <w:r w:rsidR="008024EE">
        <w:rPr>
          <w:rFonts w:ascii="Book Antiqua" w:hAnsi="Book Antiqua"/>
          <w:sz w:val="24"/>
          <w:szCs w:val="24"/>
        </w:rPr>
        <w:t xml:space="preserve">κατά την παράγραφο 2 και </w:t>
      </w:r>
      <w:r w:rsidR="00814AF6">
        <w:rPr>
          <w:rFonts w:ascii="Book Antiqua" w:hAnsi="Book Antiqua"/>
          <w:sz w:val="24"/>
          <w:szCs w:val="24"/>
        </w:rPr>
        <w:t>προσαρτώνται</w:t>
      </w:r>
      <w:r w:rsidR="008024EE">
        <w:rPr>
          <w:rFonts w:ascii="Book Antiqua" w:hAnsi="Book Antiqua"/>
          <w:sz w:val="24"/>
          <w:szCs w:val="24"/>
        </w:rPr>
        <w:t xml:space="preserve"> ως παράρτημα </w:t>
      </w:r>
      <w:r w:rsidR="008024EE">
        <w:rPr>
          <w:rFonts w:ascii="Book Antiqua" w:hAnsi="Book Antiqua"/>
          <w:sz w:val="24"/>
          <w:szCs w:val="24"/>
          <w:lang w:val="en-US"/>
        </w:rPr>
        <w:t>V</w:t>
      </w:r>
      <w:r w:rsidR="008024EE" w:rsidRPr="008024EE">
        <w:rPr>
          <w:rFonts w:ascii="Book Antiqua" w:hAnsi="Book Antiqua"/>
          <w:sz w:val="24"/>
          <w:szCs w:val="24"/>
        </w:rPr>
        <w:t xml:space="preserve"> </w:t>
      </w:r>
      <w:r w:rsidR="008024EE">
        <w:rPr>
          <w:rFonts w:ascii="Book Antiqua" w:hAnsi="Book Antiqua"/>
          <w:sz w:val="24"/>
          <w:szCs w:val="24"/>
        </w:rPr>
        <w:t xml:space="preserve">στον παρόντα νόμο, συνιστούν πλήρεις κανόνες δικαίου άμεσης εφαρμογής.  Με αποφάσεις του Υπουργικού Συμβουλίου ρυθμίζεται κάθε αναγκαίο ζήτημα για την εφαρμογή της παρούσης παραγράφου. </w:t>
      </w:r>
    </w:p>
    <w:p w:rsidR="00A051C7" w:rsidRPr="001114ED" w:rsidRDefault="00630909" w:rsidP="001114ED">
      <w:pPr>
        <w:spacing w:after="120" w:line="240" w:lineRule="auto"/>
        <w:jc w:val="center"/>
        <w:rPr>
          <w:rFonts w:ascii="Book Antiqua" w:hAnsi="Book Antiqua"/>
          <w:b/>
          <w:sz w:val="24"/>
          <w:szCs w:val="24"/>
        </w:rPr>
      </w:pPr>
      <w:r>
        <w:rPr>
          <w:rFonts w:ascii="Book Antiqua" w:hAnsi="Book Antiqua"/>
          <w:b/>
          <w:sz w:val="24"/>
          <w:szCs w:val="24"/>
        </w:rPr>
        <w:br w:type="page"/>
      </w:r>
      <w:r w:rsidR="00A051C7" w:rsidRPr="001114ED">
        <w:rPr>
          <w:rFonts w:ascii="Book Antiqua" w:hAnsi="Book Antiqua"/>
          <w:b/>
          <w:sz w:val="24"/>
          <w:szCs w:val="24"/>
        </w:rPr>
        <w:lastRenderedPageBreak/>
        <w:t>Άρθρο 2</w:t>
      </w:r>
    </w:p>
    <w:p w:rsidR="00A051C7" w:rsidRPr="00063536" w:rsidRDefault="00A051C7" w:rsidP="00A051C7">
      <w:pPr>
        <w:spacing w:after="0" w:line="240" w:lineRule="auto"/>
        <w:jc w:val="center"/>
        <w:rPr>
          <w:rFonts w:ascii="Book Antiqua" w:hAnsi="Book Antiqua"/>
          <w:b/>
          <w:sz w:val="24"/>
          <w:szCs w:val="24"/>
        </w:rPr>
      </w:pPr>
      <w:r>
        <w:rPr>
          <w:rFonts w:ascii="Book Antiqua" w:hAnsi="Book Antiqua"/>
          <w:b/>
          <w:sz w:val="24"/>
          <w:szCs w:val="24"/>
        </w:rPr>
        <w:t>Τροποποίηση</w:t>
      </w:r>
      <w:r w:rsidRPr="00063536">
        <w:rPr>
          <w:rFonts w:ascii="Book Antiqua" w:hAnsi="Book Antiqua"/>
          <w:b/>
          <w:sz w:val="24"/>
          <w:szCs w:val="24"/>
        </w:rPr>
        <w:t xml:space="preserve"> </w:t>
      </w:r>
      <w:r>
        <w:rPr>
          <w:rFonts w:ascii="Book Antiqua" w:hAnsi="Book Antiqua"/>
          <w:b/>
          <w:sz w:val="24"/>
          <w:szCs w:val="24"/>
        </w:rPr>
        <w:t>των</w:t>
      </w:r>
      <w:r w:rsidRPr="00063536">
        <w:rPr>
          <w:rFonts w:ascii="Book Antiqua" w:hAnsi="Book Antiqua"/>
          <w:b/>
          <w:sz w:val="24"/>
          <w:szCs w:val="24"/>
        </w:rPr>
        <w:t xml:space="preserve"> ν.2198/1994 και ν.2362/1995 </w:t>
      </w:r>
    </w:p>
    <w:p w:rsidR="00A051C7" w:rsidRPr="00124D0F" w:rsidRDefault="00A051C7" w:rsidP="00A051C7">
      <w:pPr>
        <w:spacing w:after="0" w:line="240" w:lineRule="auto"/>
        <w:jc w:val="center"/>
        <w:rPr>
          <w:rFonts w:ascii="Book Antiqua" w:hAnsi="Book Antiqua"/>
          <w:sz w:val="24"/>
          <w:szCs w:val="24"/>
        </w:rPr>
      </w:pPr>
      <w:r>
        <w:rPr>
          <w:rFonts w:ascii="Times New Roman" w:hAnsi="Times New Roman"/>
          <w:b/>
          <w:sz w:val="28"/>
          <w:szCs w:val="28"/>
        </w:rPr>
        <w:t xml:space="preserve"> </w:t>
      </w:r>
    </w:p>
    <w:p w:rsidR="00A051C7" w:rsidRDefault="00A051C7" w:rsidP="00A051C7">
      <w:pPr>
        <w:pStyle w:val="a3"/>
        <w:numPr>
          <w:ilvl w:val="0"/>
          <w:numId w:val="18"/>
        </w:numPr>
        <w:tabs>
          <w:tab w:val="left" w:pos="0"/>
        </w:tabs>
        <w:spacing w:after="0" w:line="240" w:lineRule="auto"/>
        <w:ind w:left="0" w:hanging="426"/>
        <w:jc w:val="both"/>
        <w:rPr>
          <w:rFonts w:ascii="Book Antiqua" w:hAnsi="Book Antiqua"/>
          <w:sz w:val="24"/>
          <w:szCs w:val="24"/>
        </w:rPr>
      </w:pPr>
      <w:r>
        <w:rPr>
          <w:rFonts w:ascii="Book Antiqua" w:hAnsi="Book Antiqua"/>
          <w:sz w:val="24"/>
          <w:szCs w:val="24"/>
        </w:rPr>
        <w:t>Οι υφιστάμενες διατάξεις του άρ</w:t>
      </w:r>
      <w:r w:rsidRPr="005A7E67">
        <w:rPr>
          <w:rFonts w:ascii="Book Antiqua" w:hAnsi="Book Antiqua"/>
          <w:sz w:val="24"/>
          <w:szCs w:val="24"/>
        </w:rPr>
        <w:t>θρο</w:t>
      </w:r>
      <w:r>
        <w:rPr>
          <w:rFonts w:ascii="Book Antiqua" w:hAnsi="Book Antiqua"/>
          <w:sz w:val="24"/>
          <w:szCs w:val="24"/>
        </w:rPr>
        <w:t>υ</w:t>
      </w:r>
      <w:r w:rsidRPr="005A7E67">
        <w:rPr>
          <w:rFonts w:ascii="Book Antiqua" w:hAnsi="Book Antiqua"/>
          <w:sz w:val="24"/>
          <w:szCs w:val="24"/>
        </w:rPr>
        <w:t xml:space="preserve"> 10 </w:t>
      </w:r>
      <w:r>
        <w:rPr>
          <w:rFonts w:ascii="Book Antiqua" w:hAnsi="Book Antiqua"/>
          <w:sz w:val="24"/>
          <w:szCs w:val="24"/>
        </w:rPr>
        <w:t xml:space="preserve">του </w:t>
      </w:r>
      <w:r w:rsidRPr="005A7E67">
        <w:rPr>
          <w:rFonts w:ascii="Book Antiqua" w:hAnsi="Book Antiqua"/>
          <w:sz w:val="24"/>
          <w:szCs w:val="24"/>
        </w:rPr>
        <w:t xml:space="preserve">ν. 2198/1994 </w:t>
      </w:r>
      <w:r>
        <w:rPr>
          <w:rFonts w:ascii="Book Antiqua" w:hAnsi="Book Antiqua"/>
          <w:sz w:val="24"/>
          <w:szCs w:val="24"/>
        </w:rPr>
        <w:t xml:space="preserve">(Α΄ 43), όπως το άρθρο αυτό τροποποιήθηκε με την περίπτωση στ΄ της παραγράφου 8 του άρθρου 15 του ν.2469/1997 (Α΄ 67), αριθμούνται ως παράγραφος 1 και </w:t>
      </w:r>
      <w:r w:rsidRPr="005A7E67">
        <w:rPr>
          <w:rFonts w:ascii="Book Antiqua" w:hAnsi="Book Antiqua"/>
          <w:sz w:val="24"/>
          <w:szCs w:val="24"/>
        </w:rPr>
        <w:t>προστίθεται νέα παράγραφος</w:t>
      </w:r>
      <w:r>
        <w:rPr>
          <w:rFonts w:ascii="Book Antiqua" w:hAnsi="Book Antiqua"/>
          <w:sz w:val="24"/>
          <w:szCs w:val="24"/>
        </w:rPr>
        <w:t xml:space="preserve"> 2</w:t>
      </w:r>
      <w:r w:rsidRPr="005A7E67">
        <w:rPr>
          <w:rFonts w:ascii="Book Antiqua" w:hAnsi="Book Antiqua"/>
          <w:sz w:val="24"/>
          <w:szCs w:val="24"/>
        </w:rPr>
        <w:t>, ως εξής:</w:t>
      </w:r>
    </w:p>
    <w:p w:rsidR="00A051C7" w:rsidRPr="005A7E67" w:rsidRDefault="00A051C7" w:rsidP="00A051C7">
      <w:pPr>
        <w:pStyle w:val="a3"/>
        <w:tabs>
          <w:tab w:val="left" w:pos="0"/>
        </w:tabs>
        <w:spacing w:after="0" w:line="240" w:lineRule="auto"/>
        <w:ind w:left="0"/>
        <w:jc w:val="both"/>
        <w:rPr>
          <w:rFonts w:ascii="Book Antiqua" w:hAnsi="Book Antiqua"/>
          <w:sz w:val="24"/>
          <w:szCs w:val="24"/>
        </w:rPr>
      </w:pPr>
    </w:p>
    <w:p w:rsidR="00A051C7" w:rsidRPr="005A7E67" w:rsidRDefault="00A051C7" w:rsidP="00A051C7">
      <w:pPr>
        <w:pStyle w:val="a3"/>
        <w:spacing w:after="0" w:line="240" w:lineRule="auto"/>
        <w:ind w:left="284"/>
        <w:jc w:val="both"/>
        <w:rPr>
          <w:rFonts w:ascii="Book Antiqua" w:hAnsi="Book Antiqua"/>
          <w:sz w:val="24"/>
          <w:szCs w:val="24"/>
        </w:rPr>
      </w:pPr>
      <w:r>
        <w:rPr>
          <w:rFonts w:ascii="Book Antiqua" w:hAnsi="Book Antiqua"/>
          <w:sz w:val="24"/>
          <w:szCs w:val="24"/>
        </w:rPr>
        <w:t xml:space="preserve">«2. </w:t>
      </w:r>
      <w:r w:rsidRPr="005A7E67">
        <w:rPr>
          <w:rFonts w:ascii="Book Antiqua" w:hAnsi="Book Antiqua"/>
          <w:sz w:val="24"/>
          <w:szCs w:val="24"/>
        </w:rPr>
        <w:t xml:space="preserve">Σε περίπτωση </w:t>
      </w:r>
      <w:r w:rsidR="00331708">
        <w:rPr>
          <w:rFonts w:ascii="Book Antiqua" w:hAnsi="Book Antiqua"/>
          <w:sz w:val="24"/>
          <w:szCs w:val="24"/>
        </w:rPr>
        <w:t xml:space="preserve">αναστολής της </w:t>
      </w:r>
      <w:r w:rsidRPr="005A7E67">
        <w:rPr>
          <w:rFonts w:ascii="Book Antiqua" w:hAnsi="Book Antiqua"/>
          <w:sz w:val="24"/>
          <w:szCs w:val="24"/>
        </w:rPr>
        <w:t>λειτουργίας του Συστήματος για χρονικό διάστημα τουλάχιστον 14</w:t>
      </w:r>
      <w:r w:rsidR="00331708">
        <w:rPr>
          <w:rFonts w:ascii="Book Antiqua" w:hAnsi="Book Antiqua"/>
          <w:sz w:val="24"/>
          <w:szCs w:val="24"/>
        </w:rPr>
        <w:t xml:space="preserve"> συνεχόμενων</w:t>
      </w:r>
      <w:r w:rsidRPr="005A7E67">
        <w:rPr>
          <w:rFonts w:ascii="Book Antiqua" w:hAnsi="Book Antiqua"/>
          <w:sz w:val="24"/>
          <w:szCs w:val="24"/>
        </w:rPr>
        <w:t xml:space="preserve"> ημερών, με απόφαση του Υπουργού Οικονομικών εκδίδονται ενσώματοι τίτλοι, οι οποίοι παραδίδονται στους φορείς του Συστήματος προς φύλαξη ή προς διάθεση στους δικαιούχους επενδυτές. Οι τίτλοι </w:t>
      </w:r>
      <w:r>
        <w:rPr>
          <w:rFonts w:ascii="Book Antiqua" w:hAnsi="Book Antiqua"/>
          <w:sz w:val="24"/>
          <w:szCs w:val="24"/>
        </w:rPr>
        <w:t>του προηγούμενου εδαφίου</w:t>
      </w:r>
      <w:r w:rsidRPr="005A7E67">
        <w:rPr>
          <w:rFonts w:ascii="Book Antiqua" w:hAnsi="Book Antiqua"/>
          <w:sz w:val="24"/>
          <w:szCs w:val="24"/>
        </w:rPr>
        <w:t xml:space="preserve"> δύνανται να εκδίδονται και υπό μορφή αποθετηρίων εγγράφων. Ειδικά θέματα και λεπτομέρειες σχετικά με τους τίτλους της παρούσας παραγράφου ρυθμίζονται με κοινές αποφάσεις του Υπουργού Οικονομικών και του Διοικητή της Τράπεζας της Ελλάδος.»</w:t>
      </w:r>
      <w:r>
        <w:rPr>
          <w:rFonts w:ascii="Book Antiqua" w:hAnsi="Book Antiqua"/>
          <w:sz w:val="24"/>
          <w:szCs w:val="24"/>
        </w:rPr>
        <w:t>.</w:t>
      </w:r>
    </w:p>
    <w:p w:rsidR="00A051C7" w:rsidRDefault="00A051C7" w:rsidP="00A051C7">
      <w:pPr>
        <w:pStyle w:val="a3"/>
        <w:tabs>
          <w:tab w:val="left" w:pos="0"/>
        </w:tabs>
        <w:spacing w:after="0" w:line="240" w:lineRule="auto"/>
        <w:ind w:left="0"/>
        <w:jc w:val="both"/>
        <w:rPr>
          <w:rFonts w:ascii="Book Antiqua" w:hAnsi="Book Antiqua"/>
          <w:sz w:val="24"/>
          <w:szCs w:val="24"/>
        </w:rPr>
      </w:pPr>
    </w:p>
    <w:p w:rsidR="00A051C7" w:rsidRPr="002C40E8" w:rsidRDefault="00A051C7" w:rsidP="00A051C7">
      <w:pPr>
        <w:pStyle w:val="a3"/>
        <w:numPr>
          <w:ilvl w:val="0"/>
          <w:numId w:val="18"/>
        </w:numPr>
        <w:tabs>
          <w:tab w:val="left" w:pos="0"/>
        </w:tabs>
        <w:spacing w:after="0" w:line="240" w:lineRule="auto"/>
        <w:ind w:left="0" w:hanging="426"/>
        <w:jc w:val="both"/>
        <w:rPr>
          <w:rFonts w:ascii="Book Antiqua" w:hAnsi="Book Antiqua"/>
          <w:sz w:val="24"/>
          <w:szCs w:val="24"/>
        </w:rPr>
      </w:pPr>
      <w:r w:rsidRPr="002C40E8">
        <w:rPr>
          <w:rFonts w:ascii="Book Antiqua" w:hAnsi="Book Antiqua"/>
          <w:sz w:val="24"/>
          <w:szCs w:val="24"/>
        </w:rPr>
        <w:t>Το άρθρο 11 του ν. 2198/1994 (Α΄ 43) αντικαθίσταται ως εξής:</w:t>
      </w:r>
    </w:p>
    <w:p w:rsidR="00A051C7" w:rsidRPr="002C40E8" w:rsidRDefault="00A051C7" w:rsidP="00A051C7">
      <w:pPr>
        <w:spacing w:after="0" w:line="240" w:lineRule="auto"/>
        <w:ind w:left="-284"/>
        <w:jc w:val="both"/>
        <w:rPr>
          <w:rFonts w:ascii="Book Antiqua" w:hAnsi="Book Antiqua"/>
          <w:sz w:val="24"/>
          <w:szCs w:val="24"/>
        </w:rPr>
      </w:pPr>
    </w:p>
    <w:p w:rsidR="00A051C7" w:rsidRPr="002C40E8" w:rsidRDefault="00A051C7" w:rsidP="00A05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sz w:val="24"/>
          <w:szCs w:val="24"/>
        </w:rPr>
      </w:pPr>
      <w:r w:rsidRPr="002C40E8">
        <w:rPr>
          <w:rFonts w:ascii="Book Antiqua" w:hAnsi="Book Antiqua"/>
          <w:sz w:val="24"/>
          <w:szCs w:val="24"/>
        </w:rPr>
        <w:t>«Άρθρο 11</w:t>
      </w:r>
    </w:p>
    <w:p w:rsidR="00A051C7" w:rsidRPr="002C40E8" w:rsidRDefault="00A051C7" w:rsidP="00A05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sz w:val="24"/>
          <w:szCs w:val="24"/>
        </w:rPr>
      </w:pPr>
      <w:r w:rsidRPr="002C40E8">
        <w:rPr>
          <w:rFonts w:ascii="Book Antiqua" w:hAnsi="Book Antiqua"/>
          <w:sz w:val="24"/>
          <w:szCs w:val="24"/>
        </w:rPr>
        <w:t xml:space="preserve">Επέκταση Συστήματος - Φορολογικές απαλλαγές </w:t>
      </w:r>
    </w:p>
    <w:p w:rsidR="00A051C7" w:rsidRPr="002C40E8" w:rsidRDefault="00A051C7" w:rsidP="00A051C7">
      <w:pPr>
        <w:pStyle w:val="-HTML"/>
        <w:shd w:val="clear" w:color="auto" w:fill="FFFFFF"/>
        <w:jc w:val="both"/>
        <w:rPr>
          <w:rFonts w:ascii="Book Antiqua" w:eastAsia="Calibri" w:hAnsi="Book Antiqua" w:cs="Times New Roman"/>
          <w:sz w:val="24"/>
          <w:szCs w:val="24"/>
          <w:lang w:eastAsia="en-US"/>
        </w:rPr>
      </w:pPr>
    </w:p>
    <w:p w:rsidR="00A051C7" w:rsidRPr="002C40E8" w:rsidRDefault="00A051C7" w:rsidP="00A051C7">
      <w:pPr>
        <w:pStyle w:val="-HTML"/>
        <w:shd w:val="clear" w:color="auto" w:fill="FFFFFF"/>
        <w:jc w:val="both"/>
        <w:rPr>
          <w:rFonts w:ascii="Book Antiqua" w:eastAsia="Calibri" w:hAnsi="Book Antiqua" w:cs="Times New Roman"/>
          <w:sz w:val="24"/>
          <w:szCs w:val="24"/>
          <w:lang w:eastAsia="en-US"/>
        </w:rPr>
      </w:pPr>
      <w:r w:rsidRPr="002C40E8">
        <w:rPr>
          <w:rFonts w:ascii="Book Antiqua" w:eastAsia="Calibri" w:hAnsi="Book Antiqua" w:cs="Times New Roman"/>
          <w:sz w:val="24"/>
          <w:szCs w:val="24"/>
          <w:lang w:eastAsia="en-US"/>
        </w:rPr>
        <w:t>1. Στο Σύστημα δύνανται να εισάγονται και χρηματοπιστωτικά μέσα ελλήνων ή αλλοδαπών εκδοτών, κατά την έννοια του άρθρου 2 στοιχείο 13 περιπτώσεις β’ και γ’ και στοιχείο 14 του ν. 3606/2007. Η εισαγωγή στο Σύστημα των παραπάνω χρηματοπιστωτικών μέσων γίνεται με πράξεις του Διοικητή της Τράπεζας της Ελλάδος. Οι διατάξεις του παρόντος νόμου εφαρμόζονται αναλόγως και ως προς τα χρηματοπιστωτικά μέσα της παρούσας παραγράφου.</w:t>
      </w:r>
    </w:p>
    <w:p w:rsidR="00A051C7" w:rsidRPr="002C40E8" w:rsidRDefault="00A051C7" w:rsidP="00A051C7">
      <w:pPr>
        <w:pStyle w:val="-HTML"/>
        <w:shd w:val="clear" w:color="auto" w:fill="FFFFFF"/>
        <w:jc w:val="both"/>
        <w:rPr>
          <w:rFonts w:ascii="Book Antiqua" w:eastAsia="Calibri" w:hAnsi="Book Antiqua" w:cs="Times New Roman"/>
          <w:sz w:val="24"/>
          <w:szCs w:val="24"/>
          <w:lang w:eastAsia="en-US"/>
        </w:rPr>
      </w:pPr>
    </w:p>
    <w:p w:rsidR="00A051C7" w:rsidRPr="002C40E8" w:rsidRDefault="00A051C7" w:rsidP="00A051C7">
      <w:pPr>
        <w:pStyle w:val="-HTML"/>
        <w:shd w:val="clear" w:color="auto" w:fill="FFFFFF"/>
        <w:jc w:val="both"/>
        <w:rPr>
          <w:rFonts w:ascii="Book Antiqua" w:eastAsia="Calibri" w:hAnsi="Book Antiqua" w:cs="Times New Roman"/>
          <w:sz w:val="24"/>
          <w:szCs w:val="24"/>
          <w:lang w:eastAsia="en-US"/>
        </w:rPr>
      </w:pPr>
      <w:r w:rsidRPr="002C40E8">
        <w:rPr>
          <w:rFonts w:ascii="Book Antiqua" w:eastAsia="Calibri" w:hAnsi="Book Antiqua" w:cs="Times New Roman"/>
          <w:sz w:val="24"/>
          <w:szCs w:val="24"/>
          <w:lang w:eastAsia="en-US"/>
        </w:rPr>
        <w:t>2. Στο Σύστημα δύνανται επίσης να καταχωρίζονται, υπό μορφή τίτλων σε λογιστική μορφή, και α) χρηματοπιστωτικά μέσα, κατά την έννοια του άρθρου 2 στοιχείο 13 περιπτώσεις β΄ και γ΄ και στοιχείο 14 του ν. 3606/2007, ελλήνων ή αλλοδαπών εκδοτών, που έχουν εκδοθεί σε υλική ή άυλη μορφή, καθώς και β) δικαιώματα επί των ως άνω χρηματοπιστωτικών μέσων. Η εισαγωγή στο Σύστημα των παραπάνω τίτλων γίνεται με πράξεις του Διοικητή της Τράπεζας της Ελλάδος. Οι διατάξεις του παρόντος νόμου εφαρμόζονται αναλόγως και ως προς τους τίτλους της παρούσας παραγράφου, με την επιφύλαξη των ειδικών διατάξεων του παρόντος άρθρου.</w:t>
      </w:r>
    </w:p>
    <w:p w:rsidR="00A051C7" w:rsidRPr="002C40E8" w:rsidRDefault="00A051C7" w:rsidP="00A051C7">
      <w:pPr>
        <w:pStyle w:val="-HTML"/>
        <w:shd w:val="clear" w:color="auto" w:fill="FFFFFF"/>
        <w:jc w:val="both"/>
        <w:rPr>
          <w:rFonts w:ascii="Book Antiqua" w:eastAsia="Calibri" w:hAnsi="Book Antiqua" w:cs="Times New Roman"/>
          <w:sz w:val="24"/>
          <w:szCs w:val="24"/>
          <w:lang w:eastAsia="en-US"/>
        </w:rPr>
      </w:pPr>
    </w:p>
    <w:p w:rsidR="00A051C7" w:rsidRPr="002C40E8" w:rsidRDefault="00A051C7" w:rsidP="00A051C7">
      <w:pPr>
        <w:pStyle w:val="-HTML"/>
        <w:shd w:val="clear" w:color="auto" w:fill="FFFFFF"/>
        <w:jc w:val="both"/>
        <w:rPr>
          <w:rFonts w:ascii="Book Antiqua" w:eastAsia="Calibri" w:hAnsi="Book Antiqua" w:cs="Times New Roman"/>
          <w:sz w:val="24"/>
          <w:szCs w:val="24"/>
          <w:lang w:eastAsia="en-US"/>
        </w:rPr>
      </w:pPr>
      <w:r w:rsidRPr="002C40E8">
        <w:rPr>
          <w:rFonts w:ascii="Book Antiqua" w:eastAsia="Calibri" w:hAnsi="Book Antiqua" w:cs="Times New Roman"/>
          <w:sz w:val="24"/>
          <w:szCs w:val="24"/>
          <w:lang w:eastAsia="en-US"/>
        </w:rPr>
        <w:t xml:space="preserve">3. α) Η καταχώριση στο Σύστημα των χρηματοπιστωτικών μέσων της παραγράφου 2 ή και των δικαιωμάτων επ’ αυτών γίνεται </w:t>
      </w:r>
    </w:p>
    <w:p w:rsidR="00A051C7" w:rsidRPr="002C40E8" w:rsidRDefault="00A051C7" w:rsidP="00A051C7">
      <w:pPr>
        <w:pStyle w:val="-HTML"/>
        <w:shd w:val="clear" w:color="auto" w:fill="FFFFFF"/>
        <w:jc w:val="both"/>
        <w:rPr>
          <w:rFonts w:ascii="Book Antiqua" w:eastAsia="Calibri" w:hAnsi="Book Antiqua" w:cs="Times New Roman"/>
          <w:sz w:val="24"/>
          <w:szCs w:val="24"/>
          <w:lang w:eastAsia="en-US"/>
        </w:rPr>
      </w:pPr>
      <w:r w:rsidRPr="002C40E8">
        <w:rPr>
          <w:rFonts w:ascii="Book Antiqua" w:eastAsia="Calibri" w:hAnsi="Book Antiqua" w:cs="Times New Roman"/>
          <w:sz w:val="24"/>
          <w:szCs w:val="24"/>
          <w:lang w:eastAsia="en-US"/>
        </w:rPr>
        <w:t>αα) από τον εκδότη των χρηματοπιστωτικών μέσων ή</w:t>
      </w:r>
    </w:p>
    <w:p w:rsidR="00A051C7" w:rsidRPr="002C40E8" w:rsidRDefault="00A051C7" w:rsidP="00A051C7">
      <w:pPr>
        <w:pStyle w:val="-HTML"/>
        <w:shd w:val="clear" w:color="auto" w:fill="FFFFFF"/>
        <w:jc w:val="both"/>
        <w:rPr>
          <w:rFonts w:ascii="Book Antiqua" w:eastAsia="Calibri" w:hAnsi="Book Antiqua" w:cs="Times New Roman"/>
          <w:sz w:val="24"/>
          <w:szCs w:val="24"/>
          <w:lang w:eastAsia="en-US"/>
        </w:rPr>
      </w:pPr>
      <w:r w:rsidRPr="002C40E8">
        <w:rPr>
          <w:rFonts w:ascii="Book Antiqua" w:eastAsia="Calibri" w:hAnsi="Book Antiqua" w:cs="Times New Roman"/>
          <w:sz w:val="24"/>
          <w:szCs w:val="24"/>
          <w:lang w:eastAsia="en-US"/>
        </w:rPr>
        <w:lastRenderedPageBreak/>
        <w:t xml:space="preserve">ββ) από </w:t>
      </w:r>
    </w:p>
    <w:p w:rsidR="00A051C7" w:rsidRPr="002C40E8" w:rsidRDefault="00A051C7" w:rsidP="00A051C7">
      <w:pPr>
        <w:pStyle w:val="-HTML"/>
        <w:shd w:val="clear" w:color="auto" w:fill="FFFFFF"/>
        <w:tabs>
          <w:tab w:val="clear" w:pos="916"/>
          <w:tab w:val="left" w:pos="709"/>
        </w:tabs>
        <w:jc w:val="both"/>
        <w:rPr>
          <w:rFonts w:ascii="Book Antiqua" w:eastAsia="Calibri" w:hAnsi="Book Antiqua" w:cs="Times New Roman"/>
          <w:sz w:val="24"/>
          <w:szCs w:val="24"/>
          <w:lang w:eastAsia="en-US"/>
        </w:rPr>
      </w:pPr>
      <w:r w:rsidRPr="002C40E8">
        <w:rPr>
          <w:rFonts w:ascii="Book Antiqua" w:eastAsia="Calibri" w:hAnsi="Book Antiqua" w:cs="Times New Roman"/>
          <w:sz w:val="24"/>
          <w:szCs w:val="24"/>
          <w:lang w:eastAsia="en-US"/>
        </w:rPr>
        <w:tab/>
        <w:t xml:space="preserve">i) φορέα του Συστήματος ή </w:t>
      </w:r>
    </w:p>
    <w:p w:rsidR="00A051C7" w:rsidRPr="002C40E8" w:rsidRDefault="00A051C7" w:rsidP="00A051C7">
      <w:pPr>
        <w:pStyle w:val="-HTML"/>
        <w:shd w:val="clear" w:color="auto" w:fill="FFFFFF"/>
        <w:tabs>
          <w:tab w:val="clear" w:pos="916"/>
          <w:tab w:val="left" w:pos="709"/>
        </w:tabs>
        <w:jc w:val="both"/>
        <w:rPr>
          <w:rFonts w:ascii="Book Antiqua" w:eastAsia="Calibri" w:hAnsi="Book Antiqua" w:cs="Times New Roman"/>
          <w:sz w:val="24"/>
          <w:szCs w:val="24"/>
          <w:lang w:eastAsia="en-US"/>
        </w:rPr>
      </w:pPr>
      <w:r w:rsidRPr="002C40E8">
        <w:rPr>
          <w:rFonts w:ascii="Book Antiqua" w:eastAsia="Calibri" w:hAnsi="Book Antiqua" w:cs="Times New Roman"/>
          <w:sz w:val="24"/>
          <w:szCs w:val="24"/>
          <w:lang w:eastAsia="en-US"/>
        </w:rPr>
        <w:tab/>
        <w:t xml:space="preserve">ii) άλλο πρόσωπο που παρέχει νόμιμα υπηρεσίες θεματοφύλακα κατά την έννοια του άρθρου 4 παρ. 2 στοιχείο α΄ του ν. 3606/2007 σε κράτος μέλος του ΕΟΧ, </w:t>
      </w:r>
    </w:p>
    <w:p w:rsidR="00A051C7" w:rsidRPr="002C40E8" w:rsidRDefault="00A051C7" w:rsidP="00A051C7">
      <w:pPr>
        <w:pStyle w:val="-HTML"/>
        <w:shd w:val="clear" w:color="auto" w:fill="FFFFFF"/>
        <w:tabs>
          <w:tab w:val="clear" w:pos="916"/>
          <w:tab w:val="left" w:pos="284"/>
        </w:tabs>
        <w:jc w:val="both"/>
        <w:rPr>
          <w:rFonts w:ascii="Book Antiqua" w:eastAsia="Calibri" w:hAnsi="Book Antiqua" w:cs="Times New Roman"/>
          <w:sz w:val="24"/>
          <w:szCs w:val="24"/>
          <w:lang w:eastAsia="en-US"/>
        </w:rPr>
      </w:pPr>
      <w:r w:rsidRPr="002C40E8">
        <w:rPr>
          <w:rFonts w:ascii="Book Antiqua" w:eastAsia="Calibri" w:hAnsi="Book Antiqua" w:cs="Times New Roman"/>
          <w:sz w:val="24"/>
          <w:szCs w:val="24"/>
          <w:lang w:eastAsia="en-US"/>
        </w:rPr>
        <w:t xml:space="preserve">που κατέχει αυτά τα χρηματοπιστωτικά μέσα (οι «υποκείμενες αξίες») σε υλική ή άυλη μορφή μέσω λογαριασμών τίτλων που τηρεί σε Κεντρικό Μητρώο Τίτλων, Κεντρικό Αποθετήριο Τίτλων ή άλλο θεματοφύλακα υπό μορφή πιστωτικού ιδρύματος, ΕΠΕΥ ή άλλου φορέα που αποτελεί αντικείμενο εποπτείας για την άσκηση της δραστηριότητας αυτής σε κράτος μέλος του ΕΟΧ (ο «Θεματοφύλακας των υποκείμενων αξιών»). </w:t>
      </w:r>
    </w:p>
    <w:p w:rsidR="00A051C7" w:rsidRPr="002C40E8" w:rsidRDefault="00A051C7" w:rsidP="00A051C7">
      <w:pPr>
        <w:pStyle w:val="-HTML"/>
        <w:shd w:val="clear" w:color="auto" w:fill="FFFFFF"/>
        <w:tabs>
          <w:tab w:val="clear" w:pos="916"/>
          <w:tab w:val="left" w:pos="284"/>
        </w:tabs>
        <w:jc w:val="both"/>
        <w:rPr>
          <w:rFonts w:ascii="Book Antiqua" w:eastAsia="Calibri" w:hAnsi="Book Antiqua" w:cs="Times New Roman"/>
          <w:sz w:val="24"/>
          <w:szCs w:val="24"/>
          <w:lang w:eastAsia="en-US"/>
        </w:rPr>
      </w:pPr>
      <w:r w:rsidRPr="002C40E8">
        <w:rPr>
          <w:rFonts w:ascii="Book Antiqua" w:eastAsia="Calibri" w:hAnsi="Book Antiqua" w:cs="Times New Roman"/>
          <w:sz w:val="24"/>
          <w:szCs w:val="24"/>
          <w:lang w:eastAsia="en-US"/>
        </w:rPr>
        <w:t xml:space="preserve">β) Τα ως άνω πρόσωπα, που καταχωρίζουν στο Σύστημα χρηματοπιστωτικά μέσα ή δικαιώματα επ’ αυτών κατά τα ανωτέρω, αποτελούν τους εκδότες των τίτλων σε λογιστική μορφή του Συστήματος. </w:t>
      </w:r>
    </w:p>
    <w:p w:rsidR="00A051C7" w:rsidRPr="002C40E8" w:rsidRDefault="00A051C7" w:rsidP="00A051C7">
      <w:pPr>
        <w:pStyle w:val="-HTML"/>
        <w:shd w:val="clear" w:color="auto" w:fill="FFFFFF"/>
        <w:tabs>
          <w:tab w:val="clear" w:pos="916"/>
          <w:tab w:val="left" w:pos="284"/>
        </w:tabs>
        <w:jc w:val="both"/>
        <w:rPr>
          <w:rFonts w:ascii="Book Antiqua" w:eastAsia="Calibri" w:hAnsi="Book Antiqua" w:cs="Times New Roman"/>
          <w:sz w:val="24"/>
          <w:szCs w:val="24"/>
          <w:lang w:eastAsia="en-US"/>
        </w:rPr>
      </w:pPr>
    </w:p>
    <w:p w:rsidR="00A051C7" w:rsidRPr="002C40E8" w:rsidRDefault="00A051C7" w:rsidP="00A051C7">
      <w:pPr>
        <w:pStyle w:val="-HTML"/>
        <w:shd w:val="clear" w:color="auto" w:fill="FFFFFF"/>
        <w:jc w:val="both"/>
        <w:rPr>
          <w:rFonts w:ascii="Book Antiqua" w:eastAsia="Calibri" w:hAnsi="Book Antiqua" w:cs="Times New Roman"/>
          <w:sz w:val="24"/>
          <w:szCs w:val="24"/>
          <w:lang w:eastAsia="en-US"/>
        </w:rPr>
      </w:pPr>
      <w:r w:rsidRPr="002C40E8">
        <w:rPr>
          <w:rFonts w:ascii="Book Antiqua" w:eastAsia="Calibri" w:hAnsi="Book Antiqua" w:cs="Times New Roman"/>
          <w:sz w:val="24"/>
          <w:szCs w:val="24"/>
          <w:lang w:eastAsia="en-US"/>
        </w:rPr>
        <w:t xml:space="preserve">4. Οι διατάξεις του άρθρου 8 παράγραφοι 2 επ.  εφαρμόζονται αναλόγως και στην περίπτωση αα΄ του στοιχείου α’ της παραγράφου 3. </w:t>
      </w:r>
    </w:p>
    <w:p w:rsidR="00A051C7" w:rsidRPr="002C40E8" w:rsidRDefault="00A051C7" w:rsidP="00A051C7">
      <w:pPr>
        <w:pStyle w:val="-HTML"/>
        <w:shd w:val="clear" w:color="auto" w:fill="FFFFFF"/>
        <w:tabs>
          <w:tab w:val="clear" w:pos="916"/>
          <w:tab w:val="left" w:pos="284"/>
        </w:tabs>
        <w:jc w:val="both"/>
        <w:rPr>
          <w:rFonts w:ascii="Book Antiqua" w:eastAsia="Calibri" w:hAnsi="Book Antiqua" w:cs="Times New Roman"/>
          <w:sz w:val="24"/>
          <w:szCs w:val="24"/>
          <w:lang w:eastAsia="en-US"/>
        </w:rPr>
      </w:pPr>
    </w:p>
    <w:p w:rsidR="00A051C7" w:rsidRPr="002C40E8" w:rsidRDefault="00A051C7" w:rsidP="00A051C7">
      <w:pPr>
        <w:pStyle w:val="-HTML"/>
        <w:shd w:val="clear" w:color="auto" w:fill="FFFFFF"/>
        <w:jc w:val="both"/>
        <w:rPr>
          <w:rFonts w:ascii="Book Antiqua" w:eastAsia="Calibri" w:hAnsi="Book Antiqua" w:cs="Times New Roman"/>
          <w:sz w:val="24"/>
          <w:szCs w:val="24"/>
          <w:lang w:eastAsia="en-US"/>
        </w:rPr>
      </w:pPr>
      <w:r w:rsidRPr="002C40E8">
        <w:rPr>
          <w:rFonts w:ascii="Book Antiqua" w:eastAsia="Calibri" w:hAnsi="Book Antiqua" w:cs="Times New Roman"/>
          <w:sz w:val="24"/>
          <w:szCs w:val="24"/>
          <w:lang w:eastAsia="en-US"/>
        </w:rPr>
        <w:t xml:space="preserve">5. Κατά την έκδοση των καταχωριζόμενων στο Σύστημα, σε λογιστική μορφή τίτλων, της περίπτωσης ββ΄ του στοιχείου α΄ της παραγράφου 3, καθορίζεται εάν η καταβολή των ληξιπρόθεσμων τόκων και κεφαλαίων των υποκείμενων αξιών, θα γίνεται α) από τον εκδότη των τίτλων που εκδίδονται στο Σύστημα ή β) απ’ ευθείας από τον Θεματοφύλακα των υποκείμενων αξιών, μέσω της Τράπεζας της Ελλάδος, ως διαχειρίστριας του Συστήματος, στους οικείους λογαριασμούς των φορέων του Συστήματος στους οποίους είναι καταχωρισμένοι οι τίτλοι σε λογιστική μορφή που αντιστοιχούν στις υποκείμενες αξίες. Με την επιφύλαξη των ειδικότερων διατάξεων του παρόντος άρθρου, εφαρμόζονται αναλόγως οι διατάξεις του άρθρου 8 παράγραφοι 2 επ. </w:t>
      </w:r>
    </w:p>
    <w:p w:rsidR="00A051C7" w:rsidRPr="002C40E8" w:rsidRDefault="00A051C7" w:rsidP="00A051C7">
      <w:pPr>
        <w:pStyle w:val="-HTML"/>
        <w:shd w:val="clear" w:color="auto" w:fill="FFFFFF"/>
        <w:jc w:val="both"/>
        <w:rPr>
          <w:rFonts w:ascii="Book Antiqua" w:eastAsia="Calibri" w:hAnsi="Book Antiqua" w:cs="Times New Roman"/>
          <w:sz w:val="24"/>
          <w:szCs w:val="24"/>
          <w:lang w:eastAsia="en-US"/>
        </w:rPr>
      </w:pPr>
    </w:p>
    <w:p w:rsidR="00A051C7" w:rsidRPr="002C40E8" w:rsidRDefault="00A051C7" w:rsidP="00A051C7">
      <w:pPr>
        <w:pStyle w:val="-HTML"/>
        <w:shd w:val="clear" w:color="auto" w:fill="FFFFFF"/>
        <w:jc w:val="both"/>
        <w:rPr>
          <w:rFonts w:ascii="Book Antiqua" w:eastAsia="Calibri" w:hAnsi="Book Antiqua" w:cs="Times New Roman"/>
          <w:sz w:val="24"/>
          <w:szCs w:val="24"/>
          <w:lang w:eastAsia="en-US"/>
        </w:rPr>
      </w:pPr>
      <w:r w:rsidRPr="002C40E8">
        <w:rPr>
          <w:rFonts w:ascii="Book Antiqua" w:eastAsia="Calibri" w:hAnsi="Book Antiqua" w:cs="Times New Roman"/>
          <w:sz w:val="24"/>
          <w:szCs w:val="24"/>
          <w:lang w:eastAsia="en-US"/>
        </w:rPr>
        <w:t>6. Ο κατά περίπτωση υπόχρεος για την καταβολή σύμφωνα με την παράγραφο 5 αποδίδει στους οικείους λογαριασμούς του κάθε φορέα του Συστήματος τους τόκους και το κεφάλαιο των οφειλομένων τίτλων. Η κατά τα ανωτέρω καταβολή επιφέρει την απόσβεση των υποχρεώσεων της Τράπεζας της Ελλάδος, του εκδότη των τίτλων σε λογιστική μορφή, του Θεματοφύλακα των υποκείμενων αξιών και του εκδότη των υποκείμενων αξιών έναντι των δικαιούχων των τίτλων.</w:t>
      </w:r>
    </w:p>
    <w:p w:rsidR="00A051C7" w:rsidRPr="002C40E8" w:rsidRDefault="00A051C7" w:rsidP="00A051C7">
      <w:pPr>
        <w:pStyle w:val="-HTML"/>
        <w:shd w:val="clear" w:color="auto" w:fill="FFFFFF"/>
        <w:tabs>
          <w:tab w:val="clear" w:pos="916"/>
          <w:tab w:val="left" w:pos="284"/>
        </w:tabs>
        <w:jc w:val="both"/>
        <w:rPr>
          <w:rFonts w:ascii="Book Antiqua" w:eastAsia="Calibri" w:hAnsi="Book Antiqua" w:cs="Times New Roman"/>
          <w:sz w:val="24"/>
          <w:szCs w:val="24"/>
          <w:lang w:eastAsia="en-US"/>
        </w:rPr>
      </w:pPr>
    </w:p>
    <w:p w:rsidR="00A051C7" w:rsidRPr="002C40E8" w:rsidRDefault="00A051C7" w:rsidP="00A051C7">
      <w:pPr>
        <w:pStyle w:val="-HTML"/>
        <w:shd w:val="clear" w:color="auto" w:fill="FFFFFF"/>
        <w:jc w:val="both"/>
        <w:rPr>
          <w:rFonts w:ascii="Book Antiqua" w:eastAsia="Calibri" w:hAnsi="Book Antiqua" w:cs="Times New Roman"/>
          <w:sz w:val="24"/>
          <w:szCs w:val="24"/>
          <w:lang w:eastAsia="en-US"/>
        </w:rPr>
      </w:pPr>
      <w:r w:rsidRPr="002C40E8">
        <w:rPr>
          <w:rFonts w:ascii="Book Antiqua" w:eastAsia="Calibri" w:hAnsi="Book Antiqua" w:cs="Times New Roman"/>
          <w:sz w:val="24"/>
          <w:szCs w:val="24"/>
          <w:lang w:eastAsia="en-US"/>
        </w:rPr>
        <w:t xml:space="preserve">7. Δικαιούχοι των δικαιωμάτων που απορρέουν από τους τίτλους που καταχωρίζονται και παρακολουθούνται από το Σύστημα κατά τις διατάξεις των παραγράφων 2 επ. του παρόντος άρθρου, έναντι του εκδότη τους ή, κατά περίπτωση, του εκδότη των υποκείμενων αξιών, καθώς και ως προς τον Θεματοφύλακα των υποκείμενων αξιών και κάθε τρίτο είναι οι δικαιούχοι των λογαριασμών των φορέων που τηρούνται στο Σύστημα κατά τις διατάξεις των άρθρων 6 – 8 και του παρόντος. Προκειμένου περί λογαριασμών </w:t>
      </w:r>
      <w:r w:rsidRPr="002C40E8">
        <w:rPr>
          <w:rFonts w:ascii="Book Antiqua" w:eastAsia="Calibri" w:hAnsi="Book Antiqua" w:cs="Times New Roman"/>
          <w:sz w:val="24"/>
          <w:szCs w:val="24"/>
          <w:lang w:eastAsia="en-US"/>
        </w:rPr>
        <w:lastRenderedPageBreak/>
        <w:t>επενδυτών, δικαιούχοι είναι οι επενδυτές, κατά τις διατάξεις του παρόντος άρθρου, εφαρμοζομένων αναλόγως και των διατάξεων των άρθρων 6 – 8 του παρόντος νόμου, του άρθρου 68 παρ. 3 του ν. 3601/2007</w:t>
      </w:r>
      <w:r>
        <w:rPr>
          <w:rFonts w:ascii="Book Antiqua" w:eastAsia="Calibri" w:hAnsi="Book Antiqua" w:cs="Times New Roman"/>
          <w:sz w:val="24"/>
          <w:szCs w:val="24"/>
          <w:lang w:eastAsia="en-US"/>
        </w:rPr>
        <w:t xml:space="preserve"> (Α΄ 178)</w:t>
      </w:r>
      <w:r w:rsidRPr="002C40E8">
        <w:rPr>
          <w:rFonts w:ascii="Book Antiqua" w:eastAsia="Calibri" w:hAnsi="Book Antiqua" w:cs="Times New Roman"/>
          <w:sz w:val="24"/>
          <w:szCs w:val="24"/>
          <w:lang w:eastAsia="en-US"/>
        </w:rPr>
        <w:t>, καθώς και του άρθρου 23 παρ. 4 και του άρθρου 12 παράγραφοι 10-11 του ν. 3606/2007</w:t>
      </w:r>
      <w:r>
        <w:rPr>
          <w:rFonts w:ascii="Book Antiqua" w:eastAsia="Calibri" w:hAnsi="Book Antiqua" w:cs="Times New Roman"/>
          <w:sz w:val="24"/>
          <w:szCs w:val="24"/>
          <w:lang w:eastAsia="en-US"/>
        </w:rPr>
        <w:t xml:space="preserve"> (Α΄ 195)</w:t>
      </w:r>
      <w:r w:rsidRPr="002C40E8">
        <w:rPr>
          <w:rFonts w:ascii="Book Antiqua" w:eastAsia="Calibri" w:hAnsi="Book Antiqua" w:cs="Times New Roman"/>
          <w:sz w:val="24"/>
          <w:szCs w:val="24"/>
          <w:lang w:eastAsia="en-US"/>
        </w:rPr>
        <w:t>.</w:t>
      </w:r>
    </w:p>
    <w:p w:rsidR="00A051C7" w:rsidRPr="002C40E8" w:rsidRDefault="00A051C7" w:rsidP="00A051C7">
      <w:pPr>
        <w:pStyle w:val="-HTML"/>
        <w:shd w:val="clear" w:color="auto" w:fill="FFFFFF"/>
        <w:jc w:val="both"/>
        <w:rPr>
          <w:rFonts w:ascii="Book Antiqua" w:eastAsia="Calibri" w:hAnsi="Book Antiqua" w:cs="Times New Roman"/>
          <w:sz w:val="24"/>
          <w:szCs w:val="24"/>
          <w:lang w:eastAsia="en-US"/>
        </w:rPr>
      </w:pPr>
    </w:p>
    <w:p w:rsidR="00A051C7" w:rsidRPr="002C40E8" w:rsidRDefault="00A051C7" w:rsidP="00A051C7">
      <w:pPr>
        <w:pStyle w:val="-HTML"/>
        <w:shd w:val="clear" w:color="auto" w:fill="FFFFFF"/>
        <w:jc w:val="both"/>
        <w:rPr>
          <w:rFonts w:ascii="Book Antiqua" w:eastAsia="Calibri" w:hAnsi="Book Antiqua" w:cs="Times New Roman"/>
          <w:sz w:val="24"/>
          <w:szCs w:val="24"/>
          <w:lang w:eastAsia="en-US"/>
        </w:rPr>
      </w:pPr>
      <w:r w:rsidRPr="002C40E8">
        <w:rPr>
          <w:rFonts w:ascii="Book Antiqua" w:eastAsia="Calibri" w:hAnsi="Book Antiqua" w:cs="Times New Roman"/>
          <w:sz w:val="24"/>
          <w:szCs w:val="24"/>
          <w:lang w:eastAsia="en-US"/>
        </w:rPr>
        <w:t>8. Με την επιφύλαξη των ειδικότερων διατάξεων του παρόντος άρθρου, ο επενδυτής έχει αξίωση εκ του τίτλου του, στρεφόμενη μόνο κατά του φορέα του Συστήματος, στον οποίο τηρείται ο λογαριασμός του. Προκειμένου περί τίτλων της περίπτωσης αα΄ του στοιχείου α΄ της παραγράφου 3, εάν ο εκδότης του τίτλου δεν έχει εκπληρώσει τις κατά την παράγραφο 6 του άρθρου 8 υποχρεώσεις του, οι δικαιούχοι των τίτλων, φορείς του Συστήματος και επενδυτές, έχουν αξίωση εκ του τίτλου μόνο κατά του εκδότη του τίτλου. Προκειμένου περί τίτλων της περίπτωσης ββ΄ του στοιχείου α΄ της παραγράφου 3, οι φορείς του Συστήματος και, κατά περίπτωση, οι επενδυτές, έχουν αξίωση στρεφόμενη μόνο κατά του εκδότη της υποκείμενης αξίας ή, κατά περίπτωση, του Θεματοφύλακα των υποκείμενων αξιών, εφόσον ο εκδότης της υποκείμενης αξίας δεν εκπληρώνει τις υποχρεώσεις του ή ο Θεματοφύλακας των υποκείμενων αξιών δεν αποδίδει τα προσηκόντως καταβληθέντα σ’ αυτόν από τον εκδότη κεφάλαια ή τόκους, αντιστοίχως, προς πληρωμή των δικαιούχων των υποκείμενων αξιών.</w:t>
      </w:r>
    </w:p>
    <w:p w:rsidR="00A051C7" w:rsidRPr="002C40E8" w:rsidRDefault="00A051C7" w:rsidP="00A051C7">
      <w:pPr>
        <w:pStyle w:val="-HTML"/>
        <w:shd w:val="clear" w:color="auto" w:fill="FFFFFF"/>
        <w:jc w:val="both"/>
        <w:rPr>
          <w:rFonts w:ascii="Book Antiqua" w:eastAsia="Calibri" w:hAnsi="Book Antiqua" w:cs="Times New Roman"/>
          <w:sz w:val="24"/>
          <w:szCs w:val="24"/>
          <w:lang w:eastAsia="en-US"/>
        </w:rPr>
      </w:pPr>
    </w:p>
    <w:p w:rsidR="00A051C7" w:rsidRPr="002C40E8" w:rsidRDefault="00A051C7" w:rsidP="00A051C7">
      <w:pPr>
        <w:pStyle w:val="-HTML"/>
        <w:shd w:val="clear" w:color="auto" w:fill="FFFFFF"/>
        <w:jc w:val="both"/>
        <w:rPr>
          <w:rFonts w:ascii="Book Antiqua" w:eastAsia="Calibri" w:hAnsi="Book Antiqua" w:cs="Times New Roman"/>
          <w:sz w:val="24"/>
          <w:szCs w:val="24"/>
          <w:lang w:eastAsia="en-US"/>
        </w:rPr>
      </w:pPr>
      <w:r w:rsidRPr="002C40E8">
        <w:rPr>
          <w:rFonts w:ascii="Book Antiqua" w:eastAsia="Calibri" w:hAnsi="Book Antiqua" w:cs="Times New Roman"/>
          <w:sz w:val="24"/>
          <w:szCs w:val="24"/>
          <w:lang w:eastAsia="en-US"/>
        </w:rPr>
        <w:t>9. α</w:t>
      </w:r>
      <w:r>
        <w:rPr>
          <w:rFonts w:ascii="Book Antiqua" w:eastAsia="Calibri" w:hAnsi="Book Antiqua" w:cs="Times New Roman"/>
          <w:sz w:val="24"/>
          <w:szCs w:val="24"/>
          <w:lang w:eastAsia="en-US"/>
        </w:rPr>
        <w:t>)</w:t>
      </w:r>
      <w:r w:rsidRPr="002C40E8">
        <w:rPr>
          <w:rFonts w:ascii="Book Antiqua" w:eastAsia="Calibri" w:hAnsi="Book Antiqua" w:cs="Times New Roman"/>
          <w:sz w:val="24"/>
          <w:szCs w:val="24"/>
          <w:lang w:eastAsia="en-US"/>
        </w:rPr>
        <w:t xml:space="preserve"> Εάν ο εκδότης των υποκείμενων αξιών δεν έχει εκπληρώσει τις υποχρεώσεις του για καταβολή των ληξιπρόθεσμων τόκων και κεφαλαίων, δεν ευθύνονται έναντι των φορέων ή των επενδυτών ο εκδότης των τίτλων σε λογιστική μορφή, ο Θεματοφύλακας των υποκείμενων αξιών ή η Τράπεζα της Ελλάδος. Ο εκδότης των τίτλων σε λογιστική μορφή, καθώς και, κατά περίπτωση, οι οικείοι φορείς του Συστήματος και οι επενδυτές έχουν ευθεία αξίωση κατά του εκδότη των υποκείμενων αξιών. Ο εκδότης των τίτλων σε λογιστική μορφή ασκεί τις αξιώσεις ή συνδράμει στην άσκηση των αξιώσεων επί και εκ των υποκείμενων αξιών για λογαριασμό των εκάστοτε τελικών δικαιούχων.</w:t>
      </w:r>
    </w:p>
    <w:p w:rsidR="00A051C7" w:rsidRPr="002C40E8" w:rsidRDefault="00A051C7" w:rsidP="00A051C7">
      <w:pPr>
        <w:pStyle w:val="-HTML"/>
        <w:shd w:val="clear" w:color="auto" w:fill="FFFFFF"/>
        <w:jc w:val="both"/>
        <w:rPr>
          <w:rFonts w:ascii="Book Antiqua" w:eastAsia="Calibri" w:hAnsi="Book Antiqua" w:cs="Times New Roman"/>
          <w:sz w:val="24"/>
          <w:szCs w:val="24"/>
          <w:lang w:eastAsia="en-US"/>
        </w:rPr>
      </w:pPr>
    </w:p>
    <w:p w:rsidR="00A051C7" w:rsidRPr="002C40E8" w:rsidRDefault="00A051C7" w:rsidP="00A051C7">
      <w:pPr>
        <w:pStyle w:val="-HTML"/>
        <w:shd w:val="clear" w:color="auto" w:fill="FFFFFF"/>
        <w:jc w:val="both"/>
        <w:rPr>
          <w:rFonts w:ascii="Book Antiqua" w:eastAsia="Calibri" w:hAnsi="Book Antiqua" w:cs="Times New Roman"/>
          <w:sz w:val="24"/>
          <w:szCs w:val="24"/>
          <w:lang w:eastAsia="en-US"/>
        </w:rPr>
      </w:pPr>
      <w:r w:rsidRPr="002C40E8">
        <w:rPr>
          <w:rFonts w:ascii="Book Antiqua" w:eastAsia="Calibri" w:hAnsi="Book Antiqua" w:cs="Times New Roman"/>
          <w:sz w:val="24"/>
          <w:szCs w:val="24"/>
          <w:lang w:eastAsia="en-US"/>
        </w:rPr>
        <w:t>β</w:t>
      </w:r>
      <w:r>
        <w:rPr>
          <w:rFonts w:ascii="Book Antiqua" w:eastAsia="Calibri" w:hAnsi="Book Antiqua" w:cs="Times New Roman"/>
          <w:sz w:val="24"/>
          <w:szCs w:val="24"/>
          <w:lang w:eastAsia="en-US"/>
        </w:rPr>
        <w:t>)</w:t>
      </w:r>
      <w:r w:rsidRPr="002C40E8">
        <w:rPr>
          <w:rFonts w:ascii="Book Antiqua" w:eastAsia="Calibri" w:hAnsi="Book Antiqua" w:cs="Times New Roman"/>
          <w:sz w:val="24"/>
          <w:szCs w:val="24"/>
          <w:lang w:eastAsia="en-US"/>
        </w:rPr>
        <w:t xml:space="preserve"> Εάν ο Θεματοφύλακας των υποκείμενων αξιών δεν έχει εκπληρώσει την υποχρέωσή του προς καταβολή  στον εκδότη των τίτλων σε λογιστική μορφή  των κεφαλαίων και τόκων, που αποδόθηκαν σ’ αυτόν από τον εκδότη των υποκείμενων αξιών, προς πληρωμή των δικαιούχων τους, ο εκδότης των τίτλων σε λογιστική μορφή, καθώς και οι οικείοι φορείς του Συστήματος και οι επενδυτές έχουν ευθεία αξίωση κατά του Θεματοφύλακα των υποκείμενων αξιών, εφαρμοζομένου και του τελευταίου εδαφίου του στοιχείου α΄ της παρούσας παραγράφου. Δεν ευθύνονται έναντι των φορέων του Συστήματος ή των επενδυτών ο εκδότης των υποκείμενων αξιών, ο εκδότης των τίτλων σε λογιστική μορφή ή η Τράπεζα της Ελλάδος.</w:t>
      </w:r>
    </w:p>
    <w:p w:rsidR="00A051C7" w:rsidRPr="002C40E8" w:rsidRDefault="00A051C7" w:rsidP="00A051C7">
      <w:pPr>
        <w:pStyle w:val="-HTML"/>
        <w:shd w:val="clear" w:color="auto" w:fill="FFFFFF"/>
        <w:jc w:val="both"/>
        <w:rPr>
          <w:rFonts w:ascii="Book Antiqua" w:eastAsia="Calibri" w:hAnsi="Book Antiqua" w:cs="Times New Roman"/>
          <w:sz w:val="24"/>
          <w:szCs w:val="24"/>
          <w:lang w:eastAsia="en-US"/>
        </w:rPr>
      </w:pPr>
    </w:p>
    <w:p w:rsidR="00A051C7" w:rsidRPr="002C40E8" w:rsidRDefault="00A051C7" w:rsidP="00A051C7">
      <w:pPr>
        <w:pStyle w:val="-HTML"/>
        <w:shd w:val="clear" w:color="auto" w:fill="FFFFFF"/>
        <w:jc w:val="both"/>
        <w:rPr>
          <w:rFonts w:ascii="Book Antiqua" w:eastAsia="Calibri" w:hAnsi="Book Antiqua" w:cs="Times New Roman"/>
          <w:sz w:val="24"/>
          <w:szCs w:val="24"/>
          <w:lang w:eastAsia="en-US"/>
        </w:rPr>
      </w:pPr>
      <w:r w:rsidRPr="002C40E8">
        <w:rPr>
          <w:rFonts w:ascii="Book Antiqua" w:eastAsia="Calibri" w:hAnsi="Book Antiqua" w:cs="Times New Roman"/>
          <w:sz w:val="24"/>
          <w:szCs w:val="24"/>
          <w:lang w:eastAsia="en-US"/>
        </w:rPr>
        <w:lastRenderedPageBreak/>
        <w:t>γ</w:t>
      </w:r>
      <w:r>
        <w:rPr>
          <w:rFonts w:ascii="Book Antiqua" w:eastAsia="Calibri" w:hAnsi="Book Antiqua" w:cs="Times New Roman"/>
          <w:sz w:val="24"/>
          <w:szCs w:val="24"/>
          <w:lang w:eastAsia="en-US"/>
        </w:rPr>
        <w:t>)</w:t>
      </w:r>
      <w:r w:rsidRPr="002C40E8">
        <w:rPr>
          <w:rFonts w:ascii="Book Antiqua" w:eastAsia="Calibri" w:hAnsi="Book Antiqua" w:cs="Times New Roman"/>
          <w:sz w:val="24"/>
          <w:szCs w:val="24"/>
          <w:lang w:eastAsia="en-US"/>
        </w:rPr>
        <w:t xml:space="preserve"> Επιφυλασσομένων των ανωτέρω, εφαρμόζονται αναλόγως οι διατάξεις του άρθρου 8 παράγραφοι 2 επ. </w:t>
      </w:r>
    </w:p>
    <w:p w:rsidR="00A051C7" w:rsidRPr="002C40E8" w:rsidRDefault="00A051C7" w:rsidP="00A051C7">
      <w:pPr>
        <w:spacing w:after="0" w:line="240" w:lineRule="auto"/>
        <w:jc w:val="both"/>
        <w:rPr>
          <w:rFonts w:ascii="Book Antiqua" w:hAnsi="Book Antiqua"/>
          <w:sz w:val="24"/>
          <w:szCs w:val="24"/>
        </w:rPr>
      </w:pPr>
    </w:p>
    <w:p w:rsidR="00A051C7" w:rsidRPr="002C40E8" w:rsidRDefault="00A051C7" w:rsidP="00A051C7">
      <w:pPr>
        <w:pStyle w:val="-HTML"/>
        <w:shd w:val="clear" w:color="auto" w:fill="FFFFFF"/>
        <w:jc w:val="both"/>
        <w:rPr>
          <w:rFonts w:ascii="Book Antiqua" w:eastAsia="Calibri" w:hAnsi="Book Antiqua" w:cs="Times New Roman"/>
          <w:sz w:val="24"/>
          <w:szCs w:val="24"/>
          <w:lang w:eastAsia="en-US"/>
        </w:rPr>
      </w:pPr>
      <w:r w:rsidRPr="002C40E8">
        <w:rPr>
          <w:rFonts w:ascii="Book Antiqua" w:eastAsia="Calibri" w:hAnsi="Book Antiqua" w:cs="Times New Roman"/>
          <w:sz w:val="24"/>
          <w:szCs w:val="24"/>
          <w:lang w:eastAsia="en-US"/>
        </w:rPr>
        <w:t>10. α</w:t>
      </w:r>
      <w:r>
        <w:rPr>
          <w:rFonts w:ascii="Book Antiqua" w:eastAsia="Calibri" w:hAnsi="Book Antiqua" w:cs="Times New Roman"/>
          <w:sz w:val="24"/>
          <w:szCs w:val="24"/>
          <w:lang w:eastAsia="en-US"/>
        </w:rPr>
        <w:t>)</w:t>
      </w:r>
      <w:r w:rsidRPr="002C40E8">
        <w:rPr>
          <w:rFonts w:ascii="Book Antiqua" w:eastAsia="Calibri" w:hAnsi="Book Antiqua" w:cs="Times New Roman"/>
          <w:sz w:val="24"/>
          <w:szCs w:val="24"/>
          <w:lang w:eastAsia="en-US"/>
        </w:rPr>
        <w:t xml:space="preserve">  Η Τράπεζα της Ελλάδος δύναται να τηρεί λογαριασμούς τίτλων σε Κεντρικό Μητρώο Τίτλων ή Κεντρικό Αποθετήριο Τίτλων για χρηματοπιστωτικά μέσα κατά την έννοια του άρθρου 2 στοιχείο 13 περιπτώσεις β΄ και γ΄ και στοιχείο 14 του ν. 3606/2007, ελλήνων ή αλλοδαπών εκδοτών, που έχουν εκδοθεί σε υλική ή άυλη μορφή ή δικαιώματα επ’ αυτών. Ως προς τους τίτλους αυτούς δύναται  αα) να εκδίδει στο Σύστημα σε λογιστική μορφή τίτλους που αντιπροσωπεύουν δικαιώματα στα εν λόγω υποκείμενα χρηματοπιστωτικά μέσα ή τα δικαιώματα επ’ αυτών κατά τις διατάξεις του παρόντος νόμου ή ββ) να καταχωρίζει τα δικαιώματα εξ αυτών με λογιστικές εγγραφές στους λογαριασμούς τίτλων που τηρεί κατ’ ανάλογο εφαρμογή των διατάξεων του παρόντος νόμου. </w:t>
      </w:r>
    </w:p>
    <w:p w:rsidR="00A051C7" w:rsidRPr="002C40E8" w:rsidRDefault="00A051C7" w:rsidP="00A051C7">
      <w:pPr>
        <w:pStyle w:val="-HTML"/>
        <w:shd w:val="clear" w:color="auto" w:fill="FFFFFF"/>
        <w:jc w:val="both"/>
        <w:rPr>
          <w:rFonts w:ascii="Book Antiqua" w:eastAsia="Calibri" w:hAnsi="Book Antiqua" w:cs="Times New Roman"/>
          <w:sz w:val="24"/>
          <w:szCs w:val="24"/>
          <w:lang w:eastAsia="en-US"/>
        </w:rPr>
      </w:pPr>
    </w:p>
    <w:p w:rsidR="00A051C7" w:rsidRPr="002C40E8" w:rsidRDefault="00A051C7" w:rsidP="00A051C7">
      <w:pPr>
        <w:pStyle w:val="-HTML"/>
        <w:shd w:val="clear" w:color="auto" w:fill="FFFFFF"/>
        <w:jc w:val="both"/>
        <w:rPr>
          <w:rFonts w:ascii="Book Antiqua" w:eastAsia="Calibri" w:hAnsi="Book Antiqua" w:cs="Times New Roman"/>
          <w:sz w:val="24"/>
          <w:szCs w:val="24"/>
          <w:lang w:eastAsia="en-US"/>
        </w:rPr>
      </w:pPr>
      <w:r w:rsidRPr="002C40E8">
        <w:rPr>
          <w:rFonts w:ascii="Book Antiqua" w:eastAsia="Calibri" w:hAnsi="Book Antiqua" w:cs="Times New Roman"/>
          <w:sz w:val="24"/>
          <w:szCs w:val="24"/>
          <w:lang w:eastAsia="en-US"/>
        </w:rPr>
        <w:t>β</w:t>
      </w:r>
      <w:r>
        <w:rPr>
          <w:rFonts w:ascii="Book Antiqua" w:eastAsia="Calibri" w:hAnsi="Book Antiqua" w:cs="Times New Roman"/>
          <w:sz w:val="24"/>
          <w:szCs w:val="24"/>
          <w:lang w:eastAsia="en-US"/>
        </w:rPr>
        <w:t>)</w:t>
      </w:r>
      <w:r w:rsidRPr="002C40E8">
        <w:rPr>
          <w:rFonts w:ascii="Book Antiqua" w:eastAsia="Calibri" w:hAnsi="Book Antiqua" w:cs="Times New Roman"/>
          <w:sz w:val="24"/>
          <w:szCs w:val="24"/>
          <w:lang w:eastAsia="en-US"/>
        </w:rPr>
        <w:t xml:space="preserve"> Οι διατάξεις του παρόντος νόμου για την τήρηση και μεταβίβαση τίτλων στο Σύστημα, περιλαμβανομένων των διατάξεων για τα δικαιώματα, τις αξιώσεις και την προστασία των δικαιούχων των τίτλων, φορέων και επενδυτών, εφαρμόζονται και ως προς τους τίτλους της περίπτωσης αα΄ του στοιχείου α</w:t>
      </w:r>
      <w:r>
        <w:rPr>
          <w:rFonts w:ascii="Book Antiqua" w:eastAsia="Calibri" w:hAnsi="Book Antiqua" w:cs="Times New Roman"/>
          <w:sz w:val="24"/>
          <w:szCs w:val="24"/>
          <w:lang w:eastAsia="en-US"/>
        </w:rPr>
        <w:t>΄</w:t>
      </w:r>
      <w:r w:rsidRPr="002C40E8">
        <w:rPr>
          <w:rFonts w:ascii="Book Antiqua" w:eastAsia="Calibri" w:hAnsi="Book Antiqua" w:cs="Times New Roman"/>
          <w:sz w:val="24"/>
          <w:szCs w:val="24"/>
          <w:lang w:eastAsia="en-US"/>
        </w:rPr>
        <w:t>, καθώς και ως προς τα δικαιώματα της περίπτωσης ββ΄ του στοιχείου α</w:t>
      </w:r>
      <w:r>
        <w:rPr>
          <w:rFonts w:ascii="Book Antiqua" w:eastAsia="Calibri" w:hAnsi="Book Antiqua" w:cs="Times New Roman"/>
          <w:sz w:val="24"/>
          <w:szCs w:val="24"/>
          <w:lang w:eastAsia="en-US"/>
        </w:rPr>
        <w:t>΄</w:t>
      </w:r>
      <w:r w:rsidRPr="002C40E8">
        <w:rPr>
          <w:rFonts w:ascii="Book Antiqua" w:eastAsia="Calibri" w:hAnsi="Book Antiqua" w:cs="Times New Roman"/>
          <w:sz w:val="24"/>
          <w:szCs w:val="24"/>
          <w:lang w:eastAsia="en-US"/>
        </w:rPr>
        <w:t xml:space="preserve">.  Σε περίπτωση μη εκπλήρωσης υποχρεώσεων αα) εκδότη υποκείμενων χρηματοπιστωτικών μέσων που η Τράπεζα της Ελλάδος κατέχει μέσω λογαριασμού σε Κεντρικό Μητρώο Τίτλων ή σε Κεντρικό Αποθετήριο Τίτλων ή ββ) Κεντρικού Μητρώου Τίτλων και Κεντρικού Αποθετηρίου Τίτλων, ως προς τα υποκείμενα χρηματοπιστωτικά μέσα που η Τράπεζα της Ελλάδος κατέχει μέσω αυτών, η Τράπεζα της Ελλάδος λαμβάνει κάθε εύλογο πρόσφορο μέτρο για την προάσπιση των δικαιωμάτων και συμφερόντων των δικαιούχων των υποκείμενων αξιών, όπως αυτοί προκύπτουν από τις σχετικές εγγραφές στα βιβλία και στοιχεία της, σύμφωνα με τις οδηγίες που λαμβάνει από αυτούς, όπως δύναται να προσδιορίζεται με Πράξεις του Διοικητή της Τράπεζας της Ελλάδος.  </w:t>
      </w:r>
    </w:p>
    <w:p w:rsidR="00A051C7" w:rsidRPr="002C40E8" w:rsidRDefault="00A051C7" w:rsidP="00A051C7">
      <w:pPr>
        <w:pStyle w:val="-HTML"/>
        <w:shd w:val="clear" w:color="auto" w:fill="FFFFFF"/>
        <w:jc w:val="both"/>
        <w:rPr>
          <w:rFonts w:ascii="Book Antiqua" w:eastAsia="Calibri" w:hAnsi="Book Antiqua" w:cs="Times New Roman"/>
          <w:sz w:val="24"/>
          <w:szCs w:val="24"/>
          <w:lang w:eastAsia="en-US"/>
        </w:rPr>
      </w:pPr>
    </w:p>
    <w:p w:rsidR="00A051C7" w:rsidRPr="002C40E8" w:rsidRDefault="00A051C7" w:rsidP="00A051C7">
      <w:pPr>
        <w:pStyle w:val="-HTML"/>
        <w:shd w:val="clear" w:color="auto" w:fill="FFFFFF"/>
        <w:jc w:val="both"/>
        <w:rPr>
          <w:rFonts w:ascii="Book Antiqua" w:eastAsia="Calibri" w:hAnsi="Book Antiqua" w:cs="Times New Roman"/>
          <w:sz w:val="24"/>
          <w:szCs w:val="24"/>
          <w:lang w:eastAsia="en-US"/>
        </w:rPr>
      </w:pPr>
      <w:r w:rsidRPr="002C40E8">
        <w:rPr>
          <w:rFonts w:ascii="Book Antiqua" w:eastAsia="Calibri" w:hAnsi="Book Antiqua" w:cs="Times New Roman"/>
          <w:sz w:val="24"/>
          <w:szCs w:val="24"/>
          <w:lang w:eastAsia="en-US"/>
        </w:rPr>
        <w:t>γ</w:t>
      </w:r>
      <w:r>
        <w:rPr>
          <w:rFonts w:ascii="Book Antiqua" w:eastAsia="Calibri" w:hAnsi="Book Antiqua" w:cs="Times New Roman"/>
          <w:sz w:val="24"/>
          <w:szCs w:val="24"/>
          <w:lang w:eastAsia="en-US"/>
        </w:rPr>
        <w:t>)</w:t>
      </w:r>
      <w:r w:rsidRPr="002C40E8">
        <w:rPr>
          <w:rFonts w:ascii="Book Antiqua" w:eastAsia="Calibri" w:hAnsi="Book Antiqua" w:cs="Times New Roman"/>
          <w:sz w:val="24"/>
          <w:szCs w:val="24"/>
          <w:lang w:eastAsia="en-US"/>
        </w:rPr>
        <w:t xml:space="preserve"> Ως προς τους τίτλους και τα δικαιώματα επί χρηματοπιστωτικών μέσων της παρούσας παραγράφου, περιλαμβανομένων και των δικαιωμάτων επί των υποκειμένων αξιών εφόσον εφαρμόζεται ελληνικό δίκαιο, εφαρμόζονται αναλόγως οι διατάξεις των παραγράφων 10 και 11 του άρθρου 12 του ν. 3606/2007, του άρθρου 57Α τέταρτη παράγραφος του Καταστατικού της Τράπεζας της Ελλάδος και της παραγράφου 3 του άρθρου 68 ν. 3601/2007. </w:t>
      </w:r>
    </w:p>
    <w:p w:rsidR="00A051C7" w:rsidRPr="002C40E8" w:rsidRDefault="00A051C7" w:rsidP="00A051C7">
      <w:pPr>
        <w:pStyle w:val="-HTML"/>
        <w:shd w:val="clear" w:color="auto" w:fill="FFFFFF"/>
        <w:jc w:val="both"/>
        <w:rPr>
          <w:rFonts w:ascii="Book Antiqua" w:eastAsia="Calibri" w:hAnsi="Book Antiqua" w:cs="Times New Roman"/>
          <w:sz w:val="24"/>
          <w:szCs w:val="24"/>
          <w:lang w:eastAsia="en-US"/>
        </w:rPr>
      </w:pPr>
    </w:p>
    <w:p w:rsidR="00A051C7" w:rsidRPr="002C40E8" w:rsidRDefault="00A051C7" w:rsidP="00A051C7">
      <w:pPr>
        <w:pStyle w:val="-HTML"/>
        <w:shd w:val="clear" w:color="auto" w:fill="FFFFFF"/>
        <w:jc w:val="both"/>
        <w:rPr>
          <w:rFonts w:ascii="Book Antiqua" w:eastAsia="Calibri" w:hAnsi="Book Antiqua" w:cs="Times New Roman"/>
          <w:sz w:val="24"/>
          <w:szCs w:val="24"/>
          <w:lang w:eastAsia="en-US"/>
        </w:rPr>
      </w:pPr>
      <w:r w:rsidRPr="002C40E8">
        <w:rPr>
          <w:rFonts w:ascii="Book Antiqua" w:eastAsia="Calibri" w:hAnsi="Book Antiqua" w:cs="Times New Roman"/>
          <w:sz w:val="24"/>
          <w:szCs w:val="24"/>
          <w:lang w:eastAsia="en-US"/>
        </w:rPr>
        <w:t>11. Ειδικά θέματα του παρόντος άρθρου, ενδεικτικώς ως προς τις υποχρεώσεις και τα δικαιώματα των φορέων και, εν γένει, ως προς την άσκηση των δικαιωμάτων που απορρέουν από τους τίτλους του παρόντος άρθρου, και λεπτομέρειες επεκτάσεως του Συστήματος ως προς τις κατηγορίες των τίτλων που θα εγγράφονται σε λογαριασμούς του Συστήματος κατά το παρόν άρθρο, δύνανται να ρυθμίζονται με Πράξεις του Διοικητή της Τράπεζας της Ελλάδος.</w:t>
      </w:r>
    </w:p>
    <w:p w:rsidR="00A051C7" w:rsidRPr="002C40E8" w:rsidRDefault="00A051C7" w:rsidP="00A051C7">
      <w:pPr>
        <w:pStyle w:val="-HTML"/>
        <w:shd w:val="clear" w:color="auto" w:fill="FFFFFF"/>
        <w:jc w:val="both"/>
        <w:rPr>
          <w:rFonts w:ascii="Book Antiqua" w:eastAsia="Calibri" w:hAnsi="Book Antiqua" w:cs="Times New Roman"/>
          <w:sz w:val="24"/>
          <w:szCs w:val="24"/>
          <w:lang w:eastAsia="en-US"/>
        </w:rPr>
      </w:pPr>
    </w:p>
    <w:p w:rsidR="00A051C7" w:rsidRPr="002C40E8" w:rsidRDefault="00A051C7" w:rsidP="00A051C7">
      <w:pPr>
        <w:pStyle w:val="-HTML"/>
        <w:shd w:val="clear" w:color="auto" w:fill="FFFFFF"/>
        <w:jc w:val="both"/>
        <w:rPr>
          <w:rFonts w:ascii="Book Antiqua" w:eastAsia="Calibri" w:hAnsi="Book Antiqua" w:cs="Times New Roman"/>
          <w:sz w:val="24"/>
          <w:szCs w:val="24"/>
          <w:lang w:eastAsia="en-US"/>
        </w:rPr>
      </w:pPr>
      <w:r w:rsidRPr="002C40E8">
        <w:rPr>
          <w:rFonts w:ascii="Book Antiqua" w:eastAsia="Calibri" w:hAnsi="Book Antiqua" w:cs="Times New Roman"/>
          <w:sz w:val="24"/>
          <w:szCs w:val="24"/>
          <w:lang w:eastAsia="en-US"/>
        </w:rPr>
        <w:t>12. Όπου στον παρόντα νόμο αναφέρεται πράξη του Διοικητή της Τράπεζας της Ελλάδος, νοείται και πράξη του νομίμως υπ</w:t>
      </w:r>
      <w:r>
        <w:rPr>
          <w:rFonts w:ascii="Book Antiqua" w:eastAsia="Calibri" w:hAnsi="Book Antiqua" w:cs="Times New Roman"/>
          <w:sz w:val="24"/>
          <w:szCs w:val="24"/>
          <w:lang w:eastAsia="en-US"/>
        </w:rPr>
        <w:t xml:space="preserve">’ </w:t>
      </w:r>
      <w:r w:rsidRPr="002C40E8">
        <w:rPr>
          <w:rFonts w:ascii="Book Antiqua" w:eastAsia="Calibri" w:hAnsi="Book Antiqua" w:cs="Times New Roman"/>
          <w:sz w:val="24"/>
          <w:szCs w:val="24"/>
          <w:lang w:eastAsia="en-US"/>
        </w:rPr>
        <w:t>αυτού εξουσιοδοτημένου οργάνου.</w:t>
      </w:r>
    </w:p>
    <w:p w:rsidR="00A051C7" w:rsidRPr="002C40E8" w:rsidRDefault="00A051C7" w:rsidP="00A05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hAnsi="Book Antiqua"/>
          <w:sz w:val="24"/>
          <w:szCs w:val="24"/>
        </w:rPr>
      </w:pPr>
    </w:p>
    <w:p w:rsidR="00A051C7" w:rsidRPr="00124D0F" w:rsidRDefault="00A051C7" w:rsidP="00A051C7">
      <w:pPr>
        <w:spacing w:after="0" w:line="240" w:lineRule="auto"/>
        <w:jc w:val="both"/>
        <w:rPr>
          <w:rFonts w:ascii="Book Antiqua" w:hAnsi="Book Antiqua"/>
          <w:sz w:val="24"/>
          <w:szCs w:val="24"/>
        </w:rPr>
      </w:pPr>
      <w:r w:rsidRPr="002C40E8">
        <w:rPr>
          <w:rFonts w:ascii="Book Antiqua" w:hAnsi="Book Antiqua"/>
          <w:sz w:val="24"/>
          <w:szCs w:val="24"/>
        </w:rPr>
        <w:t>13.</w:t>
      </w:r>
      <w:r>
        <w:rPr>
          <w:rFonts w:ascii="Book Antiqua" w:hAnsi="Book Antiqua"/>
          <w:sz w:val="24"/>
          <w:szCs w:val="24"/>
        </w:rPr>
        <w:t xml:space="preserve"> </w:t>
      </w:r>
      <w:r w:rsidRPr="002C40E8">
        <w:rPr>
          <w:rFonts w:ascii="Book Antiqua" w:hAnsi="Book Antiqua"/>
          <w:sz w:val="24"/>
          <w:szCs w:val="24"/>
        </w:rPr>
        <w:t>Απαλλάσσεται των τελών χαρτοσήμου η εξόφληση των τόκων των κατά τον παρόντα νόμο εκδιδομένων δανείων του Δημοσίου. Ομοίως απαλλάσσονται των τελών χαρτοσήμου οι ομολογιακοί τίτλοι ή ομόλογα με ρήτρα συναλλάγματος ή άλλη ρήτρα, καθώς και η μεταβίβασή τους και η ενεχυρίασή τους.»</w:t>
      </w:r>
    </w:p>
    <w:p w:rsidR="00A051C7" w:rsidRDefault="00A051C7" w:rsidP="00A051C7">
      <w:pPr>
        <w:jc w:val="both"/>
        <w:rPr>
          <w:rFonts w:ascii="Times New Roman" w:hAnsi="Times New Roman"/>
          <w:b/>
          <w:sz w:val="28"/>
          <w:szCs w:val="28"/>
        </w:rPr>
      </w:pPr>
    </w:p>
    <w:p w:rsidR="00A051C7" w:rsidRPr="00D968FC" w:rsidRDefault="00A051C7" w:rsidP="00A051C7">
      <w:pPr>
        <w:pStyle w:val="a3"/>
        <w:numPr>
          <w:ilvl w:val="0"/>
          <w:numId w:val="18"/>
        </w:numPr>
        <w:spacing w:after="0" w:line="240" w:lineRule="auto"/>
        <w:ind w:left="0" w:hanging="284"/>
        <w:jc w:val="both"/>
        <w:rPr>
          <w:rFonts w:ascii="Book Antiqua" w:hAnsi="Book Antiqua"/>
          <w:sz w:val="24"/>
          <w:szCs w:val="24"/>
        </w:rPr>
      </w:pPr>
      <w:r w:rsidRPr="00D968FC">
        <w:rPr>
          <w:rFonts w:ascii="Book Antiqua" w:hAnsi="Book Antiqua"/>
          <w:sz w:val="24"/>
          <w:szCs w:val="24"/>
        </w:rPr>
        <w:t>Στο τέλος της παραγράφου 2 του άρθρου 12 του ν. 2198/1994 προστίθεται εδάφιο ως εξής: «Το απόρρητο αυτό δεν ισχύει έναντι του εκδότη των τίτλων.»</w:t>
      </w:r>
    </w:p>
    <w:p w:rsidR="00A051C7" w:rsidRDefault="00A051C7" w:rsidP="00A051C7">
      <w:pPr>
        <w:jc w:val="both"/>
        <w:rPr>
          <w:rFonts w:ascii="Times New Roman" w:hAnsi="Times New Roman"/>
          <w:b/>
          <w:sz w:val="28"/>
          <w:szCs w:val="28"/>
        </w:rPr>
      </w:pPr>
    </w:p>
    <w:p w:rsidR="00A051C7" w:rsidRPr="00196F36" w:rsidRDefault="00A051C7" w:rsidP="00A051C7">
      <w:pPr>
        <w:pStyle w:val="a3"/>
        <w:numPr>
          <w:ilvl w:val="0"/>
          <w:numId w:val="18"/>
        </w:numPr>
        <w:spacing w:after="0" w:line="240" w:lineRule="auto"/>
        <w:ind w:left="0" w:hanging="284"/>
        <w:jc w:val="both"/>
        <w:rPr>
          <w:rFonts w:ascii="Book Antiqua" w:hAnsi="Book Antiqua"/>
          <w:sz w:val="24"/>
          <w:szCs w:val="24"/>
        </w:rPr>
      </w:pPr>
      <w:r w:rsidRPr="00196F36">
        <w:rPr>
          <w:rFonts w:ascii="Book Antiqua" w:hAnsi="Book Antiqua"/>
          <w:sz w:val="24"/>
          <w:szCs w:val="24"/>
        </w:rPr>
        <w:t>Σε περίπτωση ανταλλαγής τίτλων του Ελληνικού Δημοσίου κατ΄ εφαρμογή</w:t>
      </w:r>
      <w:r>
        <w:rPr>
          <w:rFonts w:ascii="Book Antiqua" w:hAnsi="Book Antiqua"/>
          <w:sz w:val="24"/>
          <w:szCs w:val="24"/>
        </w:rPr>
        <w:t xml:space="preserve"> προγράμματος για την αναδιάταξη του ελληνικού χρέους, </w:t>
      </w:r>
      <w:r w:rsidRPr="00715002">
        <w:rPr>
          <w:rFonts w:ascii="Book Antiqua" w:hAnsi="Book Antiqua"/>
          <w:sz w:val="24"/>
          <w:szCs w:val="24"/>
        </w:rPr>
        <w:t xml:space="preserve">ουδεμία μεταβολή επέρχεται στους λογαριασμούς τίτλων που τηρούνται στο Σύστημα Παρακολούθησης Συναλλαγών επί Τίτλων σε Λογιστική Μορφή που διαχειρίζεται η Τράπεζα της Ελλάδος (το Σύστημα), όσον αφορά </w:t>
      </w:r>
      <w:r>
        <w:rPr>
          <w:rFonts w:ascii="Book Antiqua" w:hAnsi="Book Antiqua"/>
          <w:sz w:val="24"/>
          <w:szCs w:val="24"/>
        </w:rPr>
        <w:t xml:space="preserve">τους </w:t>
      </w:r>
      <w:r w:rsidRPr="00715002">
        <w:rPr>
          <w:rFonts w:ascii="Book Antiqua" w:hAnsi="Book Antiqua"/>
          <w:sz w:val="24"/>
          <w:szCs w:val="24"/>
        </w:rPr>
        <w:t xml:space="preserve">επιλέξιμους τίτλους, μετά το πέρας της ημέρας </w:t>
      </w:r>
      <w:r>
        <w:rPr>
          <w:rFonts w:ascii="Book Antiqua" w:hAnsi="Book Antiqua"/>
          <w:sz w:val="24"/>
          <w:szCs w:val="24"/>
        </w:rPr>
        <w:t xml:space="preserve">κατά την οποία δημοσιεύεται η σχετική απόφαση του Υπουργικού Συμβουλίου για </w:t>
      </w:r>
      <w:r w:rsidR="00903F8C">
        <w:rPr>
          <w:rFonts w:ascii="Book Antiqua" w:hAnsi="Book Antiqua"/>
          <w:sz w:val="24"/>
          <w:szCs w:val="24"/>
        </w:rPr>
        <w:t>έγκριση της απόφασης των Ομολογιούχων</w:t>
      </w:r>
      <w:r>
        <w:rPr>
          <w:rFonts w:ascii="Book Antiqua" w:hAnsi="Book Antiqua"/>
          <w:sz w:val="24"/>
          <w:szCs w:val="24"/>
        </w:rPr>
        <w:t xml:space="preserve">. </w:t>
      </w:r>
      <w:r w:rsidRPr="00715002">
        <w:rPr>
          <w:rFonts w:ascii="Book Antiqua" w:hAnsi="Book Antiqua"/>
          <w:sz w:val="24"/>
          <w:szCs w:val="24"/>
        </w:rPr>
        <w:t>Εντολές μεταβίβασης, ως προς τους επιλέξιμους τίτλους που πρόκειται να ανταλλαγούν, οι οποίες έχουν εισαχθεί στο Σύστημα και δεν έχουν εκτελεστεί μέχρι το πέρας της ημέρας δημοσίευσης της απόφασης του Υπουργικού Συμβουλίου, δεν ισχύουν πλέον ως προς το Σύστημα και τα συμβαλλόμενα μέρη μεριμνούν διμερώς για την εκκαθάριση και το διακανονισμό των μεταξύ τους απαιτήσεων και υποχρεώσεων. Με πράξη του Διοικητή της Τράπεζας της Ελλάδος δύναται να ρυθμίζ</w:t>
      </w:r>
      <w:r>
        <w:rPr>
          <w:rFonts w:ascii="Book Antiqua" w:hAnsi="Book Antiqua"/>
          <w:sz w:val="24"/>
          <w:szCs w:val="24"/>
        </w:rPr>
        <w:t>ε</w:t>
      </w:r>
      <w:r w:rsidRPr="00715002">
        <w:rPr>
          <w:rFonts w:ascii="Book Antiqua" w:hAnsi="Book Antiqua"/>
          <w:sz w:val="24"/>
          <w:szCs w:val="24"/>
        </w:rPr>
        <w:t xml:space="preserve">ται </w:t>
      </w:r>
      <w:r>
        <w:rPr>
          <w:rFonts w:ascii="Book Antiqua" w:hAnsi="Book Antiqua"/>
          <w:sz w:val="24"/>
          <w:szCs w:val="24"/>
        </w:rPr>
        <w:t xml:space="preserve">κάθε αναγκαίο θέμα για </w:t>
      </w:r>
      <w:r w:rsidRPr="00715002">
        <w:rPr>
          <w:rFonts w:ascii="Book Antiqua" w:hAnsi="Book Antiqua"/>
          <w:sz w:val="24"/>
          <w:szCs w:val="24"/>
        </w:rPr>
        <w:t xml:space="preserve">την εφαρμογή </w:t>
      </w:r>
      <w:r w:rsidRPr="00D968FC">
        <w:rPr>
          <w:rFonts w:ascii="Book Antiqua" w:hAnsi="Book Antiqua"/>
          <w:sz w:val="24"/>
          <w:szCs w:val="24"/>
        </w:rPr>
        <w:t>των διατάξεων της παρούσας παραγράφου</w:t>
      </w:r>
      <w:r>
        <w:rPr>
          <w:rFonts w:ascii="Book Antiqua" w:hAnsi="Book Antiqua"/>
          <w:sz w:val="24"/>
          <w:szCs w:val="24"/>
        </w:rPr>
        <w:t>.</w:t>
      </w:r>
    </w:p>
    <w:p w:rsidR="00A051C7" w:rsidRPr="00715002" w:rsidRDefault="00A051C7" w:rsidP="00A051C7">
      <w:pPr>
        <w:pStyle w:val="a3"/>
        <w:spacing w:after="0" w:line="240" w:lineRule="auto"/>
        <w:ind w:left="0"/>
        <w:jc w:val="both"/>
        <w:rPr>
          <w:rFonts w:ascii="Book Antiqua" w:hAnsi="Book Antiqua"/>
          <w:sz w:val="24"/>
          <w:szCs w:val="24"/>
        </w:rPr>
      </w:pPr>
    </w:p>
    <w:p w:rsidR="00A051C7" w:rsidRPr="00D4091E" w:rsidRDefault="00A051C7" w:rsidP="00A051C7">
      <w:pPr>
        <w:pStyle w:val="a3"/>
        <w:numPr>
          <w:ilvl w:val="0"/>
          <w:numId w:val="18"/>
        </w:numPr>
        <w:spacing w:after="0" w:line="240" w:lineRule="auto"/>
        <w:ind w:left="0" w:hanging="284"/>
        <w:jc w:val="both"/>
        <w:rPr>
          <w:rFonts w:ascii="Book Antiqua" w:hAnsi="Book Antiqua"/>
          <w:sz w:val="24"/>
          <w:szCs w:val="24"/>
        </w:rPr>
      </w:pPr>
      <w:r w:rsidRPr="00D4091E">
        <w:rPr>
          <w:rFonts w:ascii="Book Antiqua" w:hAnsi="Book Antiqua"/>
          <w:sz w:val="24"/>
          <w:szCs w:val="24"/>
        </w:rPr>
        <w:t>Στην παράγραφο 4 του άρθρου 64 του ν. 2362/1995, όπως αντικαταστάθηκε και ισχύει με το άρθρο 38 του ν. 3871/2010, (ΦΕΚ Α΄ 141), μετά την περίπτωση η</w:t>
      </w:r>
      <w:r>
        <w:rPr>
          <w:rFonts w:ascii="Book Antiqua" w:hAnsi="Book Antiqua"/>
          <w:sz w:val="24"/>
          <w:szCs w:val="24"/>
        </w:rPr>
        <w:t>΄</w:t>
      </w:r>
      <w:r w:rsidRPr="00D4091E">
        <w:rPr>
          <w:rFonts w:ascii="Book Antiqua" w:hAnsi="Book Antiqua"/>
          <w:sz w:val="24"/>
          <w:szCs w:val="24"/>
        </w:rPr>
        <w:t xml:space="preserve"> προστίθεται περίπτωση θ΄ ως εξής:</w:t>
      </w:r>
    </w:p>
    <w:p w:rsidR="00A051C7" w:rsidRDefault="00A051C7" w:rsidP="00A051C7">
      <w:pPr>
        <w:pStyle w:val="a3"/>
        <w:spacing w:after="0" w:line="240" w:lineRule="auto"/>
        <w:ind w:left="284"/>
        <w:jc w:val="both"/>
        <w:rPr>
          <w:rFonts w:ascii="Book Antiqua" w:hAnsi="Book Antiqua"/>
          <w:sz w:val="24"/>
          <w:szCs w:val="24"/>
        </w:rPr>
      </w:pPr>
    </w:p>
    <w:p w:rsidR="00A051C7" w:rsidRPr="00D4091E" w:rsidRDefault="00B77638" w:rsidP="00A051C7">
      <w:pPr>
        <w:pStyle w:val="a3"/>
        <w:spacing w:after="0" w:line="240" w:lineRule="auto"/>
        <w:ind w:left="284"/>
        <w:jc w:val="both"/>
        <w:rPr>
          <w:rFonts w:ascii="Book Antiqua" w:hAnsi="Book Antiqua"/>
          <w:sz w:val="24"/>
          <w:szCs w:val="24"/>
        </w:rPr>
      </w:pPr>
      <w:r>
        <w:rPr>
          <w:rFonts w:ascii="Book Antiqua" w:hAnsi="Book Antiqua"/>
          <w:sz w:val="24"/>
          <w:szCs w:val="24"/>
        </w:rPr>
        <w:t>«(θ) π</w:t>
      </w:r>
      <w:r w:rsidR="00A051C7" w:rsidRPr="00D4091E">
        <w:rPr>
          <w:rFonts w:ascii="Book Antiqua" w:hAnsi="Book Antiqua"/>
          <w:sz w:val="24"/>
          <w:szCs w:val="24"/>
        </w:rPr>
        <w:t>ροσδιορίζονται οι δαπάνες και τα έσοδα του Κρατικού Προϋπολογισμού που δημιουργούνται χωρίς ταμειακή ροή και καθορίζονται οι διαδικασίες και τα δικαιολογητικά για την εμφάνιση στα έσοδα και τα έξοδα του Κρατικού Προϋπολογισμού.».</w:t>
      </w:r>
    </w:p>
    <w:p w:rsidR="00A051C7" w:rsidRPr="005B2BFD" w:rsidRDefault="00A051C7" w:rsidP="00A051C7">
      <w:pPr>
        <w:pStyle w:val="a3"/>
        <w:ind w:left="567"/>
        <w:jc w:val="both"/>
        <w:rPr>
          <w:rFonts w:ascii="Arial" w:hAnsi="Arial" w:cs="Arial"/>
          <w:sz w:val="24"/>
          <w:szCs w:val="24"/>
        </w:rPr>
      </w:pPr>
    </w:p>
    <w:p w:rsidR="00A051C7" w:rsidRPr="00D4091E" w:rsidRDefault="00A051C7" w:rsidP="00A051C7">
      <w:pPr>
        <w:pStyle w:val="a3"/>
        <w:numPr>
          <w:ilvl w:val="0"/>
          <w:numId w:val="18"/>
        </w:numPr>
        <w:spacing w:after="0" w:line="240" w:lineRule="auto"/>
        <w:ind w:left="0" w:hanging="284"/>
        <w:jc w:val="both"/>
        <w:rPr>
          <w:rFonts w:ascii="Book Antiqua" w:hAnsi="Book Antiqua"/>
          <w:sz w:val="24"/>
          <w:szCs w:val="24"/>
        </w:rPr>
      </w:pPr>
      <w:r w:rsidRPr="00D4091E">
        <w:rPr>
          <w:rFonts w:ascii="Book Antiqua" w:hAnsi="Book Antiqua"/>
          <w:sz w:val="24"/>
          <w:szCs w:val="24"/>
        </w:rPr>
        <w:t>Η παρ. 5 του άρθρου 64 του ν. 2362/1995, όπως αντικαταστάθηκε και</w:t>
      </w:r>
      <w:r w:rsidRPr="00D4091E">
        <w:rPr>
          <w:rFonts w:ascii="Book Antiqua" w:hAnsi="Book Antiqua"/>
          <w:sz w:val="24"/>
          <w:szCs w:val="24"/>
        </w:rPr>
        <w:br/>
        <w:t>ισχύει με το άρθρο 38 του ν. 3871/2010, (ΦΕΚ Α΄ 141),αναδιατυπώνεται ως ακολούθως:</w:t>
      </w:r>
    </w:p>
    <w:p w:rsidR="00A051C7" w:rsidRDefault="00A051C7" w:rsidP="00A051C7">
      <w:pPr>
        <w:pStyle w:val="a3"/>
        <w:spacing w:after="0" w:line="240" w:lineRule="auto"/>
        <w:ind w:left="284"/>
        <w:jc w:val="both"/>
        <w:rPr>
          <w:rFonts w:ascii="Book Antiqua" w:hAnsi="Book Antiqua"/>
          <w:sz w:val="24"/>
          <w:szCs w:val="24"/>
        </w:rPr>
      </w:pPr>
    </w:p>
    <w:p w:rsidR="00A051C7" w:rsidRPr="00D4091E" w:rsidRDefault="00A051C7" w:rsidP="00A051C7">
      <w:pPr>
        <w:pStyle w:val="a3"/>
        <w:spacing w:after="0" w:line="240" w:lineRule="auto"/>
        <w:ind w:left="284"/>
        <w:jc w:val="both"/>
        <w:rPr>
          <w:rFonts w:ascii="Book Antiqua" w:hAnsi="Book Antiqua"/>
          <w:sz w:val="24"/>
          <w:szCs w:val="24"/>
        </w:rPr>
      </w:pPr>
      <w:r w:rsidRPr="00D4091E">
        <w:rPr>
          <w:rFonts w:ascii="Book Antiqua" w:hAnsi="Book Antiqua"/>
          <w:sz w:val="24"/>
          <w:szCs w:val="24"/>
        </w:rPr>
        <w:lastRenderedPageBreak/>
        <w:t>«5. Με τις αποφάσεις αυτές μπορεί να ορίζεται η πραγματοποίηση των ανωτέρω δαπανών και εσόδων της παραγράφου 4 κατά παρέκκλιση των διατάξεων του παρόντος νόμου.».</w:t>
      </w:r>
    </w:p>
    <w:p w:rsidR="00A051C7" w:rsidRPr="005B2BFD" w:rsidRDefault="00A051C7" w:rsidP="00A051C7">
      <w:pPr>
        <w:spacing w:after="0" w:line="360" w:lineRule="auto"/>
        <w:ind w:left="426" w:right="-58"/>
        <w:jc w:val="both"/>
        <w:rPr>
          <w:rFonts w:ascii="Arial" w:hAnsi="Arial" w:cs="Arial"/>
          <w:sz w:val="24"/>
          <w:szCs w:val="24"/>
        </w:rPr>
      </w:pPr>
    </w:p>
    <w:p w:rsidR="00A051C7" w:rsidRPr="00D4091E" w:rsidRDefault="00A051C7" w:rsidP="00A051C7">
      <w:pPr>
        <w:pStyle w:val="a3"/>
        <w:numPr>
          <w:ilvl w:val="0"/>
          <w:numId w:val="18"/>
        </w:numPr>
        <w:spacing w:after="0" w:line="240" w:lineRule="auto"/>
        <w:ind w:left="0" w:hanging="284"/>
        <w:jc w:val="both"/>
        <w:rPr>
          <w:rFonts w:ascii="Book Antiqua" w:hAnsi="Book Antiqua"/>
          <w:sz w:val="24"/>
          <w:szCs w:val="24"/>
        </w:rPr>
      </w:pPr>
      <w:r w:rsidRPr="00D4091E">
        <w:rPr>
          <w:rFonts w:ascii="Book Antiqua" w:hAnsi="Book Antiqua"/>
          <w:sz w:val="24"/>
          <w:szCs w:val="24"/>
        </w:rPr>
        <w:t>Στο άρθρο 15 του ν. 2362/1995</w:t>
      </w:r>
      <w:r>
        <w:rPr>
          <w:rFonts w:ascii="Book Antiqua" w:hAnsi="Book Antiqua"/>
          <w:sz w:val="24"/>
          <w:szCs w:val="24"/>
        </w:rPr>
        <w:t xml:space="preserve"> (Α΄ 247)</w:t>
      </w:r>
      <w:r w:rsidRPr="00D4091E">
        <w:rPr>
          <w:rFonts w:ascii="Book Antiqua" w:hAnsi="Book Antiqua"/>
          <w:sz w:val="24"/>
          <w:szCs w:val="24"/>
        </w:rPr>
        <w:t>, όπως αντικαταστάθηκε και ισχύει με το άρθρο 17 του ν. 3871/</w:t>
      </w:r>
      <w:r>
        <w:rPr>
          <w:rFonts w:ascii="Book Antiqua" w:hAnsi="Book Antiqua"/>
          <w:sz w:val="24"/>
          <w:szCs w:val="24"/>
        </w:rPr>
        <w:t>201</w:t>
      </w:r>
      <w:r w:rsidRPr="00D4091E">
        <w:rPr>
          <w:rFonts w:ascii="Book Antiqua" w:hAnsi="Book Antiqua"/>
          <w:sz w:val="24"/>
          <w:szCs w:val="24"/>
        </w:rPr>
        <w:t>0 (</w:t>
      </w:r>
      <w:r>
        <w:rPr>
          <w:rFonts w:ascii="Book Antiqua" w:hAnsi="Book Antiqua"/>
          <w:sz w:val="24"/>
          <w:szCs w:val="24"/>
        </w:rPr>
        <w:t>Α΄ 141</w:t>
      </w:r>
      <w:r w:rsidRPr="00D4091E">
        <w:rPr>
          <w:rFonts w:ascii="Book Antiqua" w:hAnsi="Book Antiqua"/>
          <w:sz w:val="24"/>
          <w:szCs w:val="24"/>
        </w:rPr>
        <w:t xml:space="preserve">), προστίθεται </w:t>
      </w:r>
      <w:r>
        <w:rPr>
          <w:rFonts w:ascii="Book Antiqua" w:hAnsi="Book Antiqua"/>
          <w:sz w:val="24"/>
          <w:szCs w:val="24"/>
        </w:rPr>
        <w:t xml:space="preserve">νέα </w:t>
      </w:r>
      <w:r w:rsidRPr="00D4091E">
        <w:rPr>
          <w:rFonts w:ascii="Book Antiqua" w:hAnsi="Book Antiqua"/>
          <w:sz w:val="24"/>
          <w:szCs w:val="24"/>
        </w:rPr>
        <w:t>παράγραφος 11, ως εξής:</w:t>
      </w:r>
    </w:p>
    <w:p w:rsidR="00A051C7" w:rsidRDefault="00A051C7" w:rsidP="00A051C7">
      <w:pPr>
        <w:pStyle w:val="a3"/>
        <w:spacing w:after="0" w:line="240" w:lineRule="auto"/>
        <w:ind w:left="284"/>
        <w:jc w:val="both"/>
        <w:rPr>
          <w:rFonts w:ascii="Book Antiqua" w:hAnsi="Book Antiqua"/>
          <w:sz w:val="24"/>
          <w:szCs w:val="24"/>
        </w:rPr>
      </w:pPr>
    </w:p>
    <w:p w:rsidR="00A051C7" w:rsidRDefault="00A051C7" w:rsidP="00A051C7">
      <w:pPr>
        <w:pStyle w:val="a3"/>
        <w:spacing w:after="0" w:line="240" w:lineRule="auto"/>
        <w:ind w:left="284"/>
        <w:jc w:val="both"/>
        <w:rPr>
          <w:rFonts w:ascii="Book Antiqua" w:hAnsi="Book Antiqua"/>
          <w:sz w:val="24"/>
          <w:szCs w:val="24"/>
        </w:rPr>
      </w:pPr>
      <w:r w:rsidRPr="00D4091E">
        <w:rPr>
          <w:rFonts w:ascii="Book Antiqua" w:hAnsi="Book Antiqua"/>
          <w:sz w:val="24"/>
          <w:szCs w:val="24"/>
        </w:rPr>
        <w:t>«11. Για δαπάνες χρεολυσίων που αφορούν αγορά χρέους λήξης μελλοντικών ετών και εξόφλησης βραχυπρόθεσμου δανεισμού, οι σχετικές πιστώσεις εγγράφονται και αναλαμβάνονται στον κρατικό προϋπολογισμό κατά το χρόνο πραγματοποίησης των δαπανών αυτών και δεν απαιτείται για την κατηγορία αυτή ψήφιση συμπληρωματικού προϋπολογισμού.»</w:t>
      </w:r>
      <w:r>
        <w:rPr>
          <w:rFonts w:ascii="Book Antiqua" w:hAnsi="Book Antiqua"/>
          <w:sz w:val="24"/>
          <w:szCs w:val="24"/>
        </w:rPr>
        <w:t>.</w:t>
      </w:r>
    </w:p>
    <w:p w:rsidR="00A051C7" w:rsidRPr="00D4091E" w:rsidRDefault="00A051C7" w:rsidP="00A051C7">
      <w:pPr>
        <w:pStyle w:val="a3"/>
        <w:spacing w:after="0" w:line="240" w:lineRule="auto"/>
        <w:ind w:left="284"/>
        <w:jc w:val="both"/>
        <w:rPr>
          <w:rFonts w:ascii="Book Antiqua" w:hAnsi="Book Antiqua"/>
          <w:sz w:val="24"/>
          <w:szCs w:val="24"/>
        </w:rPr>
      </w:pPr>
    </w:p>
    <w:p w:rsidR="00A051C7" w:rsidRDefault="00A051C7" w:rsidP="00A051C7">
      <w:pPr>
        <w:pStyle w:val="a3"/>
        <w:numPr>
          <w:ilvl w:val="0"/>
          <w:numId w:val="18"/>
        </w:numPr>
        <w:spacing w:after="0" w:line="240" w:lineRule="auto"/>
        <w:ind w:left="0" w:hanging="284"/>
        <w:jc w:val="both"/>
        <w:rPr>
          <w:rFonts w:ascii="Book Antiqua" w:hAnsi="Book Antiqua"/>
          <w:sz w:val="24"/>
          <w:szCs w:val="24"/>
        </w:rPr>
      </w:pPr>
      <w:r w:rsidRPr="00D4091E">
        <w:rPr>
          <w:rFonts w:ascii="Book Antiqua" w:hAnsi="Book Antiqua"/>
          <w:sz w:val="24"/>
          <w:szCs w:val="24"/>
        </w:rPr>
        <w:t xml:space="preserve">Δαπάνες και έσοδα, με ή χωρίς ταμειακή ροή, που δημιουργούνται  στο πλαίσιο και κατά την υλοποίηση αποφάσεων της συνόδου κορυφής της Ευρωπαϊκής Ένωσης της 26ης  Οκτωβρίου 2011 για την </w:t>
      </w:r>
      <w:r>
        <w:rPr>
          <w:rFonts w:ascii="Book Antiqua" w:hAnsi="Book Antiqua"/>
          <w:sz w:val="24"/>
          <w:szCs w:val="24"/>
        </w:rPr>
        <w:t>αναδιάταξη</w:t>
      </w:r>
      <w:r w:rsidRPr="00D4091E">
        <w:rPr>
          <w:rFonts w:ascii="Book Antiqua" w:hAnsi="Book Antiqua"/>
          <w:sz w:val="24"/>
          <w:szCs w:val="24"/>
        </w:rPr>
        <w:t xml:space="preserve"> του Ελληνικού δημόσιου χρέους και την παροχή χρηματοδοτικών διευκολύνσεων προς την Ελλάδα, ή αντίστοιχων μεταγενέστερων αποφάσεων Συνόδων Κορυφής, καθώς και την</w:t>
      </w:r>
      <w:r>
        <w:rPr>
          <w:rFonts w:ascii="Book Antiqua" w:hAnsi="Book Antiqua"/>
          <w:sz w:val="24"/>
          <w:szCs w:val="24"/>
        </w:rPr>
        <w:t xml:space="preserve"> </w:t>
      </w:r>
      <w:r w:rsidRPr="00D4091E">
        <w:rPr>
          <w:rFonts w:ascii="Book Antiqua" w:hAnsi="Book Antiqua"/>
          <w:sz w:val="24"/>
          <w:szCs w:val="24"/>
        </w:rPr>
        <w:t xml:space="preserve">ανταλλαγή ομολόγων του Ελληνικού Δημοσίου με ομόλογα νέας έκδοσης, τακτοποιούνται κατά παρέκκλιση των διατάξεων του Δημοσίου Λογιστικού. Οι </w:t>
      </w:r>
      <w:r>
        <w:rPr>
          <w:rFonts w:ascii="Book Antiqua" w:hAnsi="Book Antiqua"/>
          <w:sz w:val="24"/>
          <w:szCs w:val="24"/>
        </w:rPr>
        <w:t>ειδικότερες</w:t>
      </w:r>
      <w:r w:rsidRPr="00D4091E">
        <w:rPr>
          <w:rFonts w:ascii="Book Antiqua" w:hAnsi="Book Antiqua"/>
          <w:sz w:val="24"/>
          <w:szCs w:val="24"/>
        </w:rPr>
        <w:t xml:space="preserve"> διαδικασίες </w:t>
      </w:r>
      <w:r>
        <w:rPr>
          <w:rFonts w:ascii="Book Antiqua" w:hAnsi="Book Antiqua"/>
          <w:sz w:val="24"/>
          <w:szCs w:val="24"/>
        </w:rPr>
        <w:t xml:space="preserve">και κάθε αναγκαίο θέμα για την εφαρμογή του προηγούμενου εδαφίου </w:t>
      </w:r>
      <w:r w:rsidRPr="00D4091E">
        <w:rPr>
          <w:rFonts w:ascii="Book Antiqua" w:hAnsi="Book Antiqua"/>
          <w:sz w:val="24"/>
          <w:szCs w:val="24"/>
        </w:rPr>
        <w:t xml:space="preserve">καθορίζονται με </w:t>
      </w:r>
      <w:r>
        <w:rPr>
          <w:rFonts w:ascii="Book Antiqua" w:hAnsi="Book Antiqua"/>
          <w:sz w:val="24"/>
          <w:szCs w:val="24"/>
        </w:rPr>
        <w:t>σχετική απόφαση</w:t>
      </w:r>
      <w:r w:rsidRPr="00D4091E">
        <w:rPr>
          <w:rFonts w:ascii="Book Antiqua" w:hAnsi="Book Antiqua"/>
          <w:sz w:val="24"/>
          <w:szCs w:val="24"/>
        </w:rPr>
        <w:t xml:space="preserve"> του Υπουργού Οικονομικών. </w:t>
      </w:r>
    </w:p>
    <w:p w:rsidR="00A051C7" w:rsidRPr="00D4091E" w:rsidRDefault="00A051C7" w:rsidP="00A051C7">
      <w:pPr>
        <w:pStyle w:val="a3"/>
        <w:spacing w:after="0" w:line="240" w:lineRule="auto"/>
        <w:ind w:left="0"/>
        <w:jc w:val="both"/>
        <w:rPr>
          <w:rFonts w:ascii="Book Antiqua" w:hAnsi="Book Antiqua"/>
          <w:sz w:val="24"/>
          <w:szCs w:val="24"/>
        </w:rPr>
      </w:pPr>
      <w:r w:rsidRPr="00D4091E">
        <w:rPr>
          <w:rFonts w:ascii="Book Antiqua" w:hAnsi="Book Antiqua"/>
          <w:sz w:val="24"/>
          <w:szCs w:val="24"/>
        </w:rPr>
        <w:t xml:space="preserve">Με </w:t>
      </w:r>
      <w:r>
        <w:rPr>
          <w:rFonts w:ascii="Book Antiqua" w:hAnsi="Book Antiqua"/>
          <w:sz w:val="24"/>
          <w:szCs w:val="24"/>
        </w:rPr>
        <w:t>όμοια</w:t>
      </w:r>
      <w:r w:rsidRPr="00D4091E">
        <w:rPr>
          <w:rFonts w:ascii="Book Antiqua" w:hAnsi="Book Antiqua"/>
          <w:sz w:val="24"/>
          <w:szCs w:val="24"/>
        </w:rPr>
        <w:t xml:space="preserve"> απ</w:t>
      </w:r>
      <w:r>
        <w:rPr>
          <w:rFonts w:ascii="Book Antiqua" w:hAnsi="Book Antiqua"/>
          <w:sz w:val="24"/>
          <w:szCs w:val="24"/>
        </w:rPr>
        <w:t>όφαση</w:t>
      </w:r>
      <w:r w:rsidRPr="00D4091E">
        <w:rPr>
          <w:rFonts w:ascii="Book Antiqua" w:hAnsi="Book Antiqua"/>
          <w:sz w:val="24"/>
          <w:szCs w:val="24"/>
        </w:rPr>
        <w:t xml:space="preserve"> του Υπουργού Οικονομικών, στα πλαίσια εφαρμογής των ανωτέρω προγραμμάτων και για την ολοκλήρωσή τους, μπορεί να παρέχεται εξουσιοδότηση στην Τράπεζα της Ελλάδος ή οποιοδήποτε</w:t>
      </w:r>
      <w:r>
        <w:rPr>
          <w:rFonts w:ascii="Book Antiqua" w:hAnsi="Book Antiqua"/>
          <w:sz w:val="24"/>
          <w:szCs w:val="24"/>
        </w:rPr>
        <w:t xml:space="preserve"> </w:t>
      </w:r>
      <w:r w:rsidRPr="00D4091E">
        <w:rPr>
          <w:rFonts w:ascii="Book Antiqua" w:hAnsi="Book Antiqua"/>
          <w:sz w:val="24"/>
          <w:szCs w:val="24"/>
        </w:rPr>
        <w:t>άλλο πιστωτικό ίδρυμα του εσωτερικού ή εξωτερικού, να προβαίνει ενεργώντας για λογαριασμό του Ελληνικού Δημοσίου σε οποιαδήποτε πράξη, ενέργεια η διαδικασία κρίνεται αναγκαία</w:t>
      </w:r>
      <w:r>
        <w:rPr>
          <w:rFonts w:ascii="Book Antiqua" w:hAnsi="Book Antiqua"/>
          <w:sz w:val="24"/>
          <w:szCs w:val="24"/>
        </w:rPr>
        <w:t xml:space="preserve"> για την εκτέλεση του προγράμματος</w:t>
      </w:r>
      <w:r w:rsidRPr="00D4091E">
        <w:rPr>
          <w:rFonts w:ascii="Book Antiqua" w:hAnsi="Book Antiqua"/>
          <w:sz w:val="24"/>
          <w:szCs w:val="24"/>
        </w:rPr>
        <w:t>, κατά παρέκκλιση κάθε γενικής ή ειδικής διάταξης.</w:t>
      </w:r>
    </w:p>
    <w:p w:rsidR="00A051C7" w:rsidRPr="00CF3E8F" w:rsidRDefault="00A051C7" w:rsidP="00A051C7">
      <w:pPr>
        <w:spacing w:after="0" w:line="240" w:lineRule="auto"/>
        <w:jc w:val="center"/>
        <w:rPr>
          <w:rFonts w:ascii="Book Antiqua" w:hAnsi="Book Antiqua"/>
          <w:b/>
          <w:sz w:val="24"/>
          <w:szCs w:val="24"/>
        </w:rPr>
      </w:pPr>
      <w:r>
        <w:rPr>
          <w:rFonts w:ascii="Book Antiqua" w:hAnsi="Book Antiqua"/>
          <w:sz w:val="24"/>
          <w:szCs w:val="24"/>
        </w:rPr>
        <w:br w:type="page"/>
      </w:r>
      <w:r w:rsidRPr="00063536">
        <w:rPr>
          <w:rFonts w:ascii="Book Antiqua" w:hAnsi="Book Antiqua"/>
          <w:b/>
          <w:sz w:val="24"/>
          <w:szCs w:val="24"/>
        </w:rPr>
        <w:lastRenderedPageBreak/>
        <w:t xml:space="preserve">Άρθρο </w:t>
      </w:r>
      <w:r w:rsidRPr="00CF3E8F">
        <w:rPr>
          <w:rFonts w:ascii="Book Antiqua" w:hAnsi="Book Antiqua"/>
          <w:b/>
          <w:sz w:val="24"/>
          <w:szCs w:val="24"/>
        </w:rPr>
        <w:t>3</w:t>
      </w:r>
    </w:p>
    <w:p w:rsidR="00A051C7" w:rsidRPr="00063536" w:rsidRDefault="00A051C7" w:rsidP="00A051C7">
      <w:pPr>
        <w:spacing w:after="0" w:line="240" w:lineRule="auto"/>
        <w:jc w:val="center"/>
        <w:rPr>
          <w:rFonts w:ascii="Book Antiqua" w:hAnsi="Book Antiqua"/>
          <w:b/>
          <w:sz w:val="24"/>
          <w:szCs w:val="24"/>
        </w:rPr>
      </w:pPr>
      <w:r w:rsidRPr="00063536">
        <w:rPr>
          <w:rFonts w:ascii="Book Antiqua" w:hAnsi="Book Antiqua"/>
          <w:b/>
          <w:sz w:val="24"/>
          <w:szCs w:val="24"/>
        </w:rPr>
        <w:t>Ρυθμίσεις θεμάτων φορολόγησης ομολόγων</w:t>
      </w:r>
      <w:r w:rsidRPr="008D28D5">
        <w:rPr>
          <w:rFonts w:ascii="Book Antiqua" w:hAnsi="Book Antiqua"/>
          <w:b/>
          <w:sz w:val="24"/>
          <w:szCs w:val="24"/>
        </w:rPr>
        <w:t xml:space="preserve"> </w:t>
      </w:r>
      <w:r>
        <w:rPr>
          <w:rFonts w:ascii="Book Antiqua" w:hAnsi="Book Antiqua"/>
          <w:b/>
          <w:sz w:val="24"/>
          <w:szCs w:val="24"/>
        </w:rPr>
        <w:t>και σ</w:t>
      </w:r>
      <w:r w:rsidRPr="00063536">
        <w:rPr>
          <w:rFonts w:ascii="Book Antiqua" w:hAnsi="Book Antiqua"/>
          <w:b/>
          <w:sz w:val="24"/>
          <w:szCs w:val="24"/>
        </w:rPr>
        <w:t xml:space="preserve">υμπλήρωση διατάξεων </w:t>
      </w:r>
      <w:r>
        <w:rPr>
          <w:rFonts w:ascii="Book Antiqua" w:hAnsi="Book Antiqua"/>
          <w:b/>
          <w:sz w:val="24"/>
          <w:szCs w:val="24"/>
        </w:rPr>
        <w:t>των</w:t>
      </w:r>
      <w:r w:rsidRPr="00063536">
        <w:rPr>
          <w:rFonts w:ascii="Book Antiqua" w:hAnsi="Book Antiqua"/>
          <w:b/>
          <w:sz w:val="24"/>
          <w:szCs w:val="24"/>
        </w:rPr>
        <w:t xml:space="preserve"> ν.3863/2010 και ν.2469/1997</w:t>
      </w:r>
    </w:p>
    <w:p w:rsidR="00A051C7" w:rsidRPr="00063536" w:rsidRDefault="00A051C7" w:rsidP="00A051C7">
      <w:pPr>
        <w:spacing w:after="0" w:line="240" w:lineRule="auto"/>
        <w:jc w:val="center"/>
        <w:rPr>
          <w:rFonts w:ascii="Book Antiqua" w:hAnsi="Book Antiqua"/>
          <w:b/>
          <w:sz w:val="24"/>
          <w:szCs w:val="24"/>
        </w:rPr>
      </w:pPr>
    </w:p>
    <w:p w:rsidR="00A051C7" w:rsidRDefault="00A051C7" w:rsidP="00A051C7">
      <w:pPr>
        <w:pStyle w:val="a3"/>
        <w:spacing w:after="0" w:line="240" w:lineRule="auto"/>
        <w:ind w:left="0"/>
        <w:jc w:val="both"/>
        <w:rPr>
          <w:rFonts w:ascii="Book Antiqua" w:hAnsi="Book Antiqua"/>
          <w:sz w:val="24"/>
          <w:szCs w:val="24"/>
        </w:rPr>
      </w:pPr>
    </w:p>
    <w:p w:rsidR="00A051C7" w:rsidRPr="002C40E8" w:rsidRDefault="00A051C7" w:rsidP="00A051C7">
      <w:pPr>
        <w:pStyle w:val="a3"/>
        <w:numPr>
          <w:ilvl w:val="0"/>
          <w:numId w:val="4"/>
        </w:numPr>
        <w:spacing w:after="0" w:line="240" w:lineRule="auto"/>
        <w:ind w:left="0" w:hanging="284"/>
        <w:jc w:val="both"/>
        <w:rPr>
          <w:rFonts w:ascii="Book Antiqua" w:hAnsi="Book Antiqua"/>
          <w:sz w:val="24"/>
          <w:szCs w:val="24"/>
        </w:rPr>
      </w:pPr>
      <w:r w:rsidRPr="002C40E8">
        <w:rPr>
          <w:rFonts w:ascii="Book Antiqua" w:hAnsi="Book Antiqua"/>
          <w:sz w:val="24"/>
          <w:szCs w:val="24"/>
        </w:rPr>
        <w:t xml:space="preserve">Στο τέλος της παραγράφου 11 του άρθρου 12 του </w:t>
      </w:r>
      <w:r>
        <w:rPr>
          <w:rFonts w:ascii="Book Antiqua" w:hAnsi="Book Antiqua"/>
          <w:sz w:val="24"/>
          <w:szCs w:val="24"/>
        </w:rPr>
        <w:t>Κώδικα Φορολογίας Εισοδήματος</w:t>
      </w:r>
      <w:r w:rsidRPr="002C40E8">
        <w:rPr>
          <w:rFonts w:ascii="Book Antiqua" w:hAnsi="Book Antiqua"/>
          <w:sz w:val="24"/>
          <w:szCs w:val="24"/>
        </w:rPr>
        <w:t>, που κυρώθηκε με το ν. 2238/1994 (</w:t>
      </w:r>
      <w:r>
        <w:rPr>
          <w:rFonts w:ascii="Book Antiqua" w:hAnsi="Book Antiqua"/>
          <w:sz w:val="24"/>
          <w:szCs w:val="24"/>
        </w:rPr>
        <w:t xml:space="preserve">Α΄ </w:t>
      </w:r>
      <w:r w:rsidRPr="002C40E8">
        <w:rPr>
          <w:rFonts w:ascii="Book Antiqua" w:hAnsi="Book Antiqua"/>
          <w:sz w:val="24"/>
          <w:szCs w:val="24"/>
        </w:rPr>
        <w:t>151), προστίθεται νέο εδάφιο που έχει ως εξής:</w:t>
      </w:r>
    </w:p>
    <w:p w:rsidR="00A051C7" w:rsidRDefault="00A051C7" w:rsidP="00A051C7">
      <w:pPr>
        <w:pStyle w:val="a3"/>
        <w:spacing w:after="0" w:line="240" w:lineRule="auto"/>
        <w:ind w:left="284"/>
        <w:jc w:val="both"/>
        <w:rPr>
          <w:rFonts w:ascii="Book Antiqua" w:hAnsi="Book Antiqua"/>
          <w:sz w:val="24"/>
          <w:szCs w:val="24"/>
        </w:rPr>
      </w:pPr>
    </w:p>
    <w:p w:rsidR="00A051C7" w:rsidRPr="002C40E8" w:rsidRDefault="00A051C7" w:rsidP="00A051C7">
      <w:pPr>
        <w:pStyle w:val="a3"/>
        <w:spacing w:after="0" w:line="240" w:lineRule="auto"/>
        <w:ind w:left="284"/>
        <w:jc w:val="both"/>
        <w:rPr>
          <w:rFonts w:ascii="Book Antiqua" w:hAnsi="Book Antiqua"/>
          <w:sz w:val="24"/>
          <w:szCs w:val="24"/>
        </w:rPr>
      </w:pPr>
      <w:r w:rsidRPr="002C40E8">
        <w:rPr>
          <w:rFonts w:ascii="Book Antiqua" w:hAnsi="Book Antiqua"/>
          <w:sz w:val="24"/>
          <w:szCs w:val="24"/>
        </w:rPr>
        <w:t>«Η ανταλλαγή ομολόγων από τον αρχικό κάτοχο τους με άλλους τίτλους</w:t>
      </w:r>
      <w:r>
        <w:rPr>
          <w:rFonts w:ascii="Book Antiqua" w:hAnsi="Book Antiqua"/>
          <w:sz w:val="24"/>
          <w:szCs w:val="24"/>
        </w:rPr>
        <w:t xml:space="preserve"> κατ’</w:t>
      </w:r>
      <w:r w:rsidRPr="002C40E8">
        <w:rPr>
          <w:rFonts w:ascii="Book Antiqua" w:hAnsi="Book Antiqua"/>
          <w:sz w:val="24"/>
          <w:szCs w:val="24"/>
        </w:rPr>
        <w:t>εφαρμογή προγράμματος συμμετοχής στην αναδιάταξη του ελληνικού χρέους, θεωρείται διακράτηση μέχρι την ημερομηνία λήξης των αρχικών ομολόγων για την απαλλαγή που ορίζεται στο πρώτο εδάφιο της παρούσας παραγράφου.»</w:t>
      </w:r>
    </w:p>
    <w:p w:rsidR="00A051C7" w:rsidRPr="00E03256" w:rsidRDefault="00A051C7" w:rsidP="00A051C7">
      <w:pPr>
        <w:pStyle w:val="-HTML"/>
        <w:tabs>
          <w:tab w:val="clear" w:pos="916"/>
          <w:tab w:val="clear" w:pos="10076"/>
          <w:tab w:val="left" w:pos="-426"/>
          <w:tab w:val="left" w:pos="9781"/>
        </w:tabs>
        <w:spacing w:line="360" w:lineRule="auto"/>
        <w:ind w:right="-58"/>
        <w:jc w:val="both"/>
        <w:rPr>
          <w:rFonts w:ascii="Arial" w:hAnsi="Arial" w:cs="Arial"/>
          <w:sz w:val="24"/>
          <w:szCs w:val="24"/>
        </w:rPr>
      </w:pPr>
    </w:p>
    <w:p w:rsidR="00A051C7" w:rsidRPr="002C40E8" w:rsidRDefault="00A051C7" w:rsidP="00A051C7">
      <w:pPr>
        <w:pStyle w:val="a3"/>
        <w:numPr>
          <w:ilvl w:val="0"/>
          <w:numId w:val="4"/>
        </w:numPr>
        <w:spacing w:after="0" w:line="240" w:lineRule="auto"/>
        <w:ind w:left="0" w:hanging="284"/>
        <w:jc w:val="both"/>
        <w:rPr>
          <w:rFonts w:ascii="Book Antiqua" w:hAnsi="Book Antiqua"/>
          <w:sz w:val="24"/>
          <w:szCs w:val="24"/>
        </w:rPr>
      </w:pPr>
      <w:r w:rsidRPr="002C40E8">
        <w:rPr>
          <w:rFonts w:ascii="Book Antiqua" w:hAnsi="Book Antiqua"/>
          <w:sz w:val="24"/>
          <w:szCs w:val="24"/>
        </w:rPr>
        <w:t xml:space="preserve">Στο άρθρο 12 του </w:t>
      </w:r>
      <w:r>
        <w:rPr>
          <w:rFonts w:ascii="Book Antiqua" w:hAnsi="Book Antiqua"/>
          <w:sz w:val="24"/>
          <w:szCs w:val="24"/>
        </w:rPr>
        <w:t>ΚΦΕ</w:t>
      </w:r>
      <w:r w:rsidRPr="002C40E8">
        <w:rPr>
          <w:rFonts w:ascii="Book Antiqua" w:hAnsi="Book Antiqua"/>
          <w:sz w:val="24"/>
          <w:szCs w:val="24"/>
        </w:rPr>
        <w:t>, που κυρώθηκε με το ν. 2238/1994 (</w:t>
      </w:r>
      <w:r>
        <w:rPr>
          <w:rFonts w:ascii="Book Antiqua" w:hAnsi="Book Antiqua"/>
          <w:sz w:val="24"/>
          <w:szCs w:val="24"/>
        </w:rPr>
        <w:t xml:space="preserve">Α΄ </w:t>
      </w:r>
      <w:r w:rsidRPr="002C40E8">
        <w:rPr>
          <w:rFonts w:ascii="Book Antiqua" w:hAnsi="Book Antiqua"/>
          <w:sz w:val="24"/>
          <w:szCs w:val="24"/>
        </w:rPr>
        <w:t>151),  προστίθεται νέα παράγραφος 14 ως ακολούθως:</w:t>
      </w:r>
    </w:p>
    <w:p w:rsidR="00A051C7" w:rsidRPr="008855FF" w:rsidRDefault="00A051C7" w:rsidP="00A05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rPr>
      </w:pPr>
    </w:p>
    <w:p w:rsidR="00A051C7" w:rsidRDefault="00A051C7" w:rsidP="00A051C7">
      <w:pPr>
        <w:pStyle w:val="a3"/>
        <w:spacing w:after="0" w:line="240" w:lineRule="auto"/>
        <w:ind w:left="284"/>
        <w:jc w:val="both"/>
        <w:rPr>
          <w:rFonts w:ascii="Book Antiqua" w:hAnsi="Book Antiqua"/>
          <w:sz w:val="24"/>
          <w:szCs w:val="24"/>
        </w:rPr>
      </w:pPr>
      <w:r>
        <w:rPr>
          <w:rFonts w:ascii="Book Antiqua" w:hAnsi="Book Antiqua"/>
          <w:sz w:val="24"/>
          <w:szCs w:val="24"/>
        </w:rPr>
        <w:t xml:space="preserve">«14. </w:t>
      </w:r>
      <w:r w:rsidRPr="00462461">
        <w:rPr>
          <w:rFonts w:ascii="Book Antiqua" w:hAnsi="Book Antiqua"/>
          <w:sz w:val="24"/>
          <w:szCs w:val="24"/>
        </w:rPr>
        <w:t>Οι τόκοι που προκύπτουν από ομόλογα που εκδίδονται από το Ευρωπαϊκό Ταμείο Χρηματοοικονομικής Σταθερότητας (ΕΤΧΣ)  κατ’ εφαρμογή προγράμματος συμμετοχής στην αναδιάταξη του ελληνικού χρέους, έχουν την ίδια φορολογική αντιμετώπιση με τους τόκους που προκύπτουν από ομόλογα που εκδίδει το Ελληνικό Δημόσιο στην Ελλάδα. Για τους τόκους που προκύπτουν από τα ομόλογα αυτά εφαρμόζονται ανάλογα οι διατάξεις της παραγράφου 11</w:t>
      </w:r>
      <w:r w:rsidRPr="002C40E8">
        <w:rPr>
          <w:rFonts w:ascii="Book Antiqua" w:hAnsi="Book Antiqua"/>
          <w:sz w:val="24"/>
          <w:szCs w:val="24"/>
        </w:rPr>
        <w:t>.</w:t>
      </w:r>
      <w:r>
        <w:rPr>
          <w:rFonts w:ascii="Book Antiqua" w:hAnsi="Book Antiqua"/>
          <w:sz w:val="24"/>
          <w:szCs w:val="24"/>
        </w:rPr>
        <w:t>».</w:t>
      </w:r>
    </w:p>
    <w:p w:rsidR="00A051C7" w:rsidRPr="00462461" w:rsidRDefault="00A051C7" w:rsidP="00A051C7">
      <w:pPr>
        <w:pStyle w:val="a3"/>
        <w:spacing w:after="0" w:line="240" w:lineRule="auto"/>
        <w:ind w:left="284"/>
        <w:jc w:val="both"/>
        <w:rPr>
          <w:rFonts w:ascii="Book Antiqua" w:hAnsi="Book Antiqua"/>
          <w:sz w:val="24"/>
          <w:szCs w:val="24"/>
        </w:rPr>
      </w:pPr>
    </w:p>
    <w:p w:rsidR="00A051C7" w:rsidRDefault="00A051C7" w:rsidP="00A051C7">
      <w:pPr>
        <w:pStyle w:val="a3"/>
        <w:spacing w:after="0" w:line="240" w:lineRule="auto"/>
        <w:ind w:left="0"/>
        <w:jc w:val="both"/>
        <w:rPr>
          <w:rFonts w:ascii="Book Antiqua" w:hAnsi="Book Antiqua"/>
          <w:sz w:val="24"/>
          <w:szCs w:val="24"/>
        </w:rPr>
      </w:pPr>
    </w:p>
    <w:p w:rsidR="00A051C7" w:rsidRDefault="00A051C7" w:rsidP="00A051C7">
      <w:pPr>
        <w:pStyle w:val="a3"/>
        <w:numPr>
          <w:ilvl w:val="0"/>
          <w:numId w:val="4"/>
        </w:numPr>
        <w:spacing w:after="0" w:line="240" w:lineRule="auto"/>
        <w:ind w:left="0" w:hanging="284"/>
        <w:jc w:val="both"/>
        <w:rPr>
          <w:rFonts w:ascii="Book Antiqua" w:hAnsi="Book Antiqua"/>
          <w:sz w:val="24"/>
          <w:szCs w:val="24"/>
        </w:rPr>
      </w:pPr>
      <w:r w:rsidRPr="00B23FBB">
        <w:rPr>
          <w:rFonts w:ascii="Book Antiqua" w:hAnsi="Book Antiqua"/>
          <w:sz w:val="24"/>
          <w:szCs w:val="24"/>
        </w:rPr>
        <w:t>Στο τέλος της περίπτωσης η’ της παραγράφου 1 του άρθρου 24 του ΚΦΕ, που κυρώθηκε με το ν. 2238/1994 (</w:t>
      </w:r>
      <w:r>
        <w:rPr>
          <w:rFonts w:ascii="Book Antiqua" w:hAnsi="Book Antiqua"/>
          <w:sz w:val="24"/>
          <w:szCs w:val="24"/>
        </w:rPr>
        <w:t>Α΄</w:t>
      </w:r>
      <w:r w:rsidRPr="00B23FBB">
        <w:rPr>
          <w:rFonts w:ascii="Book Antiqua" w:hAnsi="Book Antiqua"/>
          <w:sz w:val="24"/>
          <w:szCs w:val="24"/>
        </w:rPr>
        <w:t xml:space="preserve"> 151), προστίθεται εδάφιο ως ακολούθως:</w:t>
      </w:r>
    </w:p>
    <w:p w:rsidR="00A051C7" w:rsidRPr="00B23FBB" w:rsidRDefault="00A051C7" w:rsidP="00A051C7">
      <w:pPr>
        <w:pStyle w:val="a3"/>
        <w:spacing w:after="0" w:line="240" w:lineRule="auto"/>
        <w:ind w:left="0"/>
        <w:jc w:val="both"/>
        <w:rPr>
          <w:rFonts w:ascii="Book Antiqua" w:hAnsi="Book Antiqua"/>
          <w:sz w:val="24"/>
          <w:szCs w:val="24"/>
        </w:rPr>
      </w:pPr>
    </w:p>
    <w:p w:rsidR="00A051C7" w:rsidRPr="00B23FBB" w:rsidRDefault="00A051C7" w:rsidP="00A051C7">
      <w:pPr>
        <w:pStyle w:val="a3"/>
        <w:spacing w:after="0" w:line="240" w:lineRule="auto"/>
        <w:ind w:left="284"/>
        <w:jc w:val="both"/>
        <w:rPr>
          <w:rFonts w:ascii="Book Antiqua" w:hAnsi="Book Antiqua"/>
          <w:sz w:val="24"/>
          <w:szCs w:val="24"/>
        </w:rPr>
      </w:pPr>
      <w:r w:rsidRPr="00B23FBB">
        <w:rPr>
          <w:rFonts w:ascii="Book Antiqua" w:hAnsi="Book Antiqua"/>
          <w:sz w:val="24"/>
          <w:szCs w:val="24"/>
        </w:rPr>
        <w:t>«Ως παράγωγα χρηματοοικονομικά προϊόντα νοούνται και τα χρηματοοικονομικά μέσα που εκδίδει το Ελληνικό Δημόσιο, κατ’ εφαρμογή προγράμματος συμμετοχής στην αναδιάταξη του ελληνικού χρέους η απόδοση των οποίων συνδέεται με το ακαθάριστο εγχώριο προϊόν (ρήτρες ΑΕΠ).»</w:t>
      </w:r>
    </w:p>
    <w:p w:rsidR="00A051C7" w:rsidRDefault="00A051C7" w:rsidP="00A05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right="-483"/>
        <w:jc w:val="both"/>
        <w:rPr>
          <w:rFonts w:ascii="Arial" w:eastAsia="Times New Roman" w:hAnsi="Arial" w:cs="Arial"/>
          <w:sz w:val="24"/>
          <w:szCs w:val="24"/>
          <w:lang w:eastAsia="el-GR"/>
        </w:rPr>
      </w:pPr>
    </w:p>
    <w:p w:rsidR="00A051C7" w:rsidRPr="0005632D" w:rsidRDefault="00A051C7" w:rsidP="00A051C7">
      <w:pPr>
        <w:pStyle w:val="a3"/>
        <w:numPr>
          <w:ilvl w:val="0"/>
          <w:numId w:val="4"/>
        </w:numPr>
        <w:spacing w:after="0" w:line="240" w:lineRule="auto"/>
        <w:ind w:left="0" w:hanging="284"/>
        <w:jc w:val="both"/>
        <w:rPr>
          <w:rFonts w:ascii="Book Antiqua" w:hAnsi="Book Antiqua"/>
          <w:sz w:val="24"/>
          <w:szCs w:val="24"/>
        </w:rPr>
      </w:pPr>
      <w:r w:rsidRPr="0005632D">
        <w:rPr>
          <w:rFonts w:ascii="Book Antiqua" w:hAnsi="Book Antiqua"/>
          <w:sz w:val="24"/>
          <w:szCs w:val="24"/>
        </w:rPr>
        <w:t>Το πρώτο εδάφιο της παραγράφου 7 του άρθρου 38 του ΚΦΕ, που κυρώθηκε με το ν. 2238/1994 (</w:t>
      </w:r>
      <w:r>
        <w:rPr>
          <w:rFonts w:ascii="Book Antiqua" w:hAnsi="Book Antiqua"/>
          <w:sz w:val="24"/>
          <w:szCs w:val="24"/>
        </w:rPr>
        <w:t xml:space="preserve">Α΄ </w:t>
      </w:r>
      <w:r w:rsidRPr="0005632D">
        <w:rPr>
          <w:rFonts w:ascii="Book Antiqua" w:hAnsi="Book Antiqua"/>
          <w:sz w:val="24"/>
          <w:szCs w:val="24"/>
        </w:rPr>
        <w:t>151)</w:t>
      </w:r>
      <w:r>
        <w:rPr>
          <w:rFonts w:ascii="Book Antiqua" w:hAnsi="Book Antiqua"/>
          <w:sz w:val="24"/>
          <w:szCs w:val="24"/>
        </w:rPr>
        <w:t>,</w:t>
      </w:r>
      <w:r w:rsidRPr="0005632D">
        <w:rPr>
          <w:rFonts w:ascii="Book Antiqua" w:hAnsi="Book Antiqua"/>
          <w:sz w:val="24"/>
          <w:szCs w:val="24"/>
        </w:rPr>
        <w:t xml:space="preserve"> αντικαθίσταται ως ακολούθως:</w:t>
      </w:r>
    </w:p>
    <w:p w:rsidR="00A051C7" w:rsidRPr="00EC1863" w:rsidRDefault="00A051C7" w:rsidP="00A051C7">
      <w:pPr>
        <w:pStyle w:val="a3"/>
        <w:spacing w:after="0" w:line="240" w:lineRule="auto"/>
        <w:ind w:left="0"/>
        <w:jc w:val="both"/>
        <w:rPr>
          <w:rFonts w:ascii="Book Antiqua" w:hAnsi="Book Antiqua"/>
          <w:sz w:val="24"/>
          <w:szCs w:val="24"/>
        </w:rPr>
      </w:pPr>
    </w:p>
    <w:p w:rsidR="00A051C7" w:rsidRPr="0005632D" w:rsidRDefault="00A051C7" w:rsidP="00A051C7">
      <w:pPr>
        <w:pStyle w:val="a3"/>
        <w:spacing w:after="0" w:line="240" w:lineRule="auto"/>
        <w:ind w:left="284"/>
        <w:jc w:val="both"/>
        <w:rPr>
          <w:rFonts w:ascii="Book Antiqua" w:hAnsi="Book Antiqua"/>
          <w:sz w:val="24"/>
          <w:szCs w:val="24"/>
        </w:rPr>
      </w:pPr>
      <w:r w:rsidRPr="0005632D">
        <w:rPr>
          <w:rFonts w:ascii="Book Antiqua" w:hAnsi="Book Antiqua"/>
          <w:sz w:val="24"/>
          <w:szCs w:val="24"/>
        </w:rPr>
        <w:t>«</w:t>
      </w:r>
      <w:r>
        <w:rPr>
          <w:rFonts w:ascii="Book Antiqua" w:hAnsi="Book Antiqua"/>
          <w:sz w:val="24"/>
          <w:szCs w:val="24"/>
        </w:rPr>
        <w:t xml:space="preserve">7. </w:t>
      </w:r>
      <w:r w:rsidRPr="0005632D">
        <w:rPr>
          <w:rFonts w:ascii="Book Antiqua" w:hAnsi="Book Antiqua"/>
          <w:sz w:val="24"/>
          <w:szCs w:val="24"/>
        </w:rPr>
        <w:t>Τα κεφαλαιακά κέρδη που αποκτούν ατομικές επιχειρήσεις και υπόχρεοι  που αναφέρονται στην παράγραφο 4 του άρθρου 2 και οι οποίοι τηρούν βιβλία τρίτης  κατηγορίας του Κώδικα Βιβλίων και Στοιχείων από συναλλαγές σε παράγωγα προϊόντα των υποπεριπτώσεων γγ</w:t>
      </w:r>
      <w:r>
        <w:rPr>
          <w:rFonts w:ascii="Book Antiqua" w:hAnsi="Book Antiqua"/>
          <w:sz w:val="24"/>
          <w:szCs w:val="24"/>
        </w:rPr>
        <w:t>΄</w:t>
      </w:r>
      <w:r w:rsidRPr="0005632D">
        <w:rPr>
          <w:rFonts w:ascii="Book Antiqua" w:hAnsi="Book Antiqua"/>
          <w:sz w:val="24"/>
          <w:szCs w:val="24"/>
        </w:rPr>
        <w:t xml:space="preserve"> έως ζζ</w:t>
      </w:r>
      <w:r>
        <w:rPr>
          <w:rFonts w:ascii="Book Antiqua" w:hAnsi="Book Antiqua"/>
          <w:sz w:val="24"/>
          <w:szCs w:val="24"/>
        </w:rPr>
        <w:t>΄</w:t>
      </w:r>
      <w:r w:rsidRPr="0005632D">
        <w:rPr>
          <w:rFonts w:ascii="Book Antiqua" w:hAnsi="Book Antiqua"/>
          <w:sz w:val="24"/>
          <w:szCs w:val="24"/>
        </w:rPr>
        <w:t xml:space="preserve"> της περίπτωσης α` της παραγράφου 1 του άρθρου 2 του ν. 2396/1996 (</w:t>
      </w:r>
      <w:r>
        <w:rPr>
          <w:rFonts w:ascii="Book Antiqua" w:hAnsi="Book Antiqua"/>
          <w:sz w:val="24"/>
          <w:szCs w:val="24"/>
        </w:rPr>
        <w:t>Α΄</w:t>
      </w:r>
      <w:r w:rsidRPr="0005632D">
        <w:rPr>
          <w:rFonts w:ascii="Book Antiqua" w:hAnsi="Book Antiqua"/>
          <w:sz w:val="24"/>
          <w:szCs w:val="24"/>
        </w:rPr>
        <w:t xml:space="preserve"> 73) </w:t>
      </w:r>
      <w:r w:rsidRPr="0005632D">
        <w:rPr>
          <w:rFonts w:ascii="Book Antiqua" w:hAnsi="Book Antiqua"/>
          <w:sz w:val="24"/>
          <w:szCs w:val="24"/>
        </w:rPr>
        <w:lastRenderedPageBreak/>
        <w:t>και της περίπτωσης α` της παραγράφου 1 του άρθρου 54 του ν. 3371/2005 (</w:t>
      </w:r>
      <w:r>
        <w:rPr>
          <w:rFonts w:ascii="Book Antiqua" w:hAnsi="Book Antiqua"/>
          <w:sz w:val="24"/>
          <w:szCs w:val="24"/>
        </w:rPr>
        <w:t>Α΄</w:t>
      </w:r>
      <w:r w:rsidRPr="0005632D">
        <w:rPr>
          <w:rFonts w:ascii="Book Antiqua" w:hAnsi="Book Antiqua"/>
          <w:sz w:val="24"/>
          <w:szCs w:val="24"/>
        </w:rPr>
        <w:t xml:space="preserve"> 178) ή από συναλλαγές σε προϊόντα του τελευταίου εδαφίου της περίπτωσης η’ της παραγράφου 1 του άρθρου 24  του ΚΦΕ, που διαπραγματεύονται στην αγορά παραγώγων του Χρηματιστηρίου Αθηνών ή σε αλλοδαπό χρηματιστήριο παραγώγων ή σε άλλη οργανωμένη αγορά απαλλάσσονται από το φόρο εισοδήματος.» </w:t>
      </w:r>
    </w:p>
    <w:p w:rsidR="00A051C7" w:rsidRDefault="00A051C7" w:rsidP="00A051C7">
      <w:pPr>
        <w:pStyle w:val="a3"/>
        <w:spacing w:after="0" w:line="240" w:lineRule="auto"/>
        <w:ind w:left="0"/>
        <w:jc w:val="both"/>
        <w:rPr>
          <w:rFonts w:ascii="Book Antiqua" w:hAnsi="Book Antiqua"/>
          <w:sz w:val="24"/>
          <w:szCs w:val="24"/>
        </w:rPr>
      </w:pPr>
    </w:p>
    <w:p w:rsidR="00A051C7" w:rsidRDefault="00A051C7" w:rsidP="00A051C7">
      <w:pPr>
        <w:pStyle w:val="a3"/>
        <w:spacing w:after="0" w:line="240" w:lineRule="auto"/>
        <w:ind w:left="0"/>
        <w:jc w:val="both"/>
        <w:rPr>
          <w:rFonts w:ascii="Book Antiqua" w:hAnsi="Book Antiqua"/>
          <w:sz w:val="24"/>
          <w:szCs w:val="24"/>
        </w:rPr>
      </w:pPr>
    </w:p>
    <w:p w:rsidR="00A051C7" w:rsidRDefault="00A051C7" w:rsidP="00A051C7">
      <w:pPr>
        <w:pStyle w:val="a3"/>
        <w:numPr>
          <w:ilvl w:val="0"/>
          <w:numId w:val="4"/>
        </w:numPr>
        <w:spacing w:after="0" w:line="240" w:lineRule="auto"/>
        <w:ind w:left="0" w:hanging="284"/>
        <w:jc w:val="both"/>
        <w:rPr>
          <w:rFonts w:ascii="Book Antiqua" w:hAnsi="Book Antiqua"/>
          <w:sz w:val="24"/>
          <w:szCs w:val="24"/>
        </w:rPr>
      </w:pPr>
      <w:r w:rsidRPr="00614F0B">
        <w:rPr>
          <w:rFonts w:ascii="Book Antiqua" w:hAnsi="Book Antiqua"/>
          <w:b/>
          <w:sz w:val="24"/>
          <w:szCs w:val="24"/>
        </w:rPr>
        <w:t>α)</w:t>
      </w:r>
      <w:r>
        <w:rPr>
          <w:rFonts w:ascii="Book Antiqua" w:hAnsi="Book Antiqua"/>
          <w:sz w:val="24"/>
          <w:szCs w:val="24"/>
        </w:rPr>
        <w:t xml:space="preserve"> </w:t>
      </w:r>
      <w:r w:rsidRPr="002C40E8">
        <w:rPr>
          <w:rFonts w:ascii="Book Antiqua" w:hAnsi="Book Antiqua"/>
          <w:sz w:val="24"/>
          <w:szCs w:val="24"/>
        </w:rPr>
        <w:t>Στο άρθρο 10</w:t>
      </w:r>
      <w:r>
        <w:rPr>
          <w:rFonts w:ascii="Book Antiqua" w:hAnsi="Book Antiqua"/>
          <w:sz w:val="24"/>
          <w:szCs w:val="24"/>
        </w:rPr>
        <w:t>5 του ΚΦΕ, οι παράγραφοι που προστέθηκαν με την παράγραφο 2 του άρθρου 13 του ν.3301/2004 (Α΄ 263) ως παράγραφοι 15 και 16, αναριθμούνται σε 16 και 17 αντίστοιχα.</w:t>
      </w:r>
    </w:p>
    <w:p w:rsidR="00A051C7" w:rsidRDefault="00A051C7" w:rsidP="00A051C7">
      <w:pPr>
        <w:pStyle w:val="a3"/>
        <w:spacing w:after="0" w:line="240" w:lineRule="auto"/>
        <w:ind w:left="0"/>
        <w:jc w:val="both"/>
        <w:rPr>
          <w:rFonts w:ascii="Book Antiqua" w:hAnsi="Book Antiqua"/>
          <w:sz w:val="24"/>
          <w:szCs w:val="24"/>
        </w:rPr>
      </w:pPr>
    </w:p>
    <w:p w:rsidR="00A051C7" w:rsidRPr="002C40E8" w:rsidRDefault="00A051C7" w:rsidP="00A051C7">
      <w:pPr>
        <w:pStyle w:val="a3"/>
        <w:spacing w:after="0" w:line="240" w:lineRule="auto"/>
        <w:ind w:left="0"/>
        <w:jc w:val="both"/>
        <w:rPr>
          <w:rFonts w:ascii="Book Antiqua" w:hAnsi="Book Antiqua"/>
          <w:sz w:val="24"/>
          <w:szCs w:val="24"/>
        </w:rPr>
      </w:pPr>
      <w:r w:rsidRPr="00614F0B">
        <w:rPr>
          <w:rFonts w:ascii="Book Antiqua" w:hAnsi="Book Antiqua"/>
          <w:b/>
          <w:sz w:val="24"/>
          <w:szCs w:val="24"/>
        </w:rPr>
        <w:t>β)</w:t>
      </w:r>
      <w:r>
        <w:rPr>
          <w:rFonts w:ascii="Book Antiqua" w:hAnsi="Book Antiqua"/>
          <w:sz w:val="24"/>
          <w:szCs w:val="24"/>
        </w:rPr>
        <w:t xml:space="preserve"> </w:t>
      </w:r>
      <w:r w:rsidRPr="002C40E8">
        <w:rPr>
          <w:rFonts w:ascii="Book Antiqua" w:hAnsi="Book Antiqua"/>
          <w:sz w:val="24"/>
          <w:szCs w:val="24"/>
        </w:rPr>
        <w:t>Στο άρθρο 10</w:t>
      </w:r>
      <w:r>
        <w:rPr>
          <w:rFonts w:ascii="Book Antiqua" w:hAnsi="Book Antiqua"/>
          <w:sz w:val="24"/>
          <w:szCs w:val="24"/>
        </w:rPr>
        <w:t>5 του ΚΦΕ,</w:t>
      </w:r>
      <w:r w:rsidRPr="002C40E8">
        <w:rPr>
          <w:rFonts w:ascii="Book Antiqua" w:hAnsi="Book Antiqua"/>
          <w:sz w:val="24"/>
          <w:szCs w:val="24"/>
        </w:rPr>
        <w:t xml:space="preserve"> οι παράγραφοι 13, 14, 15, 16 και 17 </w:t>
      </w:r>
      <w:r>
        <w:rPr>
          <w:rFonts w:ascii="Book Antiqua" w:hAnsi="Book Antiqua"/>
          <w:sz w:val="24"/>
          <w:szCs w:val="24"/>
        </w:rPr>
        <w:t xml:space="preserve">, όπως αναριθμήθηκαν με την προηγούμενη περίπτωση, </w:t>
      </w:r>
      <w:r w:rsidRPr="002C40E8">
        <w:rPr>
          <w:rFonts w:ascii="Book Antiqua" w:hAnsi="Book Antiqua"/>
          <w:sz w:val="24"/>
          <w:szCs w:val="24"/>
        </w:rPr>
        <w:t xml:space="preserve"> αναριθμούνται σε 14, 15, 16, 17 και 18 αντίστοιχα και προστίθεται νέα παράγραφος 13 που έχει ως εξής:</w:t>
      </w:r>
    </w:p>
    <w:p w:rsidR="00A051C7" w:rsidRDefault="00A051C7" w:rsidP="00A051C7">
      <w:pPr>
        <w:pStyle w:val="a3"/>
        <w:spacing w:after="0" w:line="240" w:lineRule="auto"/>
        <w:ind w:left="284"/>
        <w:jc w:val="both"/>
        <w:rPr>
          <w:rFonts w:ascii="Book Antiqua" w:hAnsi="Book Antiqua"/>
          <w:sz w:val="24"/>
          <w:szCs w:val="24"/>
        </w:rPr>
      </w:pPr>
    </w:p>
    <w:p w:rsidR="00A051C7" w:rsidRDefault="00A051C7" w:rsidP="00A051C7">
      <w:pPr>
        <w:pStyle w:val="a3"/>
        <w:spacing w:after="0" w:line="240" w:lineRule="auto"/>
        <w:ind w:left="284"/>
        <w:jc w:val="both"/>
        <w:rPr>
          <w:rFonts w:ascii="Book Antiqua" w:hAnsi="Book Antiqua"/>
          <w:sz w:val="24"/>
          <w:szCs w:val="24"/>
        </w:rPr>
      </w:pPr>
      <w:r w:rsidRPr="002C40E8">
        <w:rPr>
          <w:rFonts w:ascii="Book Antiqua" w:hAnsi="Book Antiqua"/>
          <w:sz w:val="24"/>
          <w:szCs w:val="24"/>
        </w:rPr>
        <w:t xml:space="preserve">«13. Η χρεωστική διαφορά που προκύπτει σε βάρος των νομικών προσώπων από την ανταλλαγή ομολόγων του Ελληνικού Δημοσίου </w:t>
      </w:r>
      <w:r>
        <w:rPr>
          <w:rFonts w:ascii="Book Antiqua" w:hAnsi="Book Antiqua"/>
          <w:sz w:val="24"/>
          <w:szCs w:val="24"/>
        </w:rPr>
        <w:t xml:space="preserve">ή εταιρικών ομολόγων </w:t>
      </w:r>
      <w:r w:rsidRPr="002C40E8">
        <w:rPr>
          <w:rFonts w:ascii="Book Antiqua" w:hAnsi="Book Antiqua"/>
          <w:sz w:val="24"/>
          <w:szCs w:val="24"/>
        </w:rPr>
        <w:t>κατ’ εφαρμογή προγράμματος συμμετοχής στην αναδιάταξη του ελληνικού χρέους, εκπίπτει σε ίσες δόσεις  από τα ακαθάριστα έσοδα των διαχειριστικών περιόδων που μεσολαβούν μέχρι τη λήξη των ομολόγων του Ελληνικού Δημοσίου που δόθηκαν σε ανταλλαγή, αρχής γενομένης από αυτή μέσα στην οποία πραγματοποιείται η ανταλλαγή των τίτλων και ανεξάρτητα από το χρόνο διακράτησής τους.».</w:t>
      </w:r>
    </w:p>
    <w:p w:rsidR="00A051C7" w:rsidRPr="002C40E8" w:rsidRDefault="00A051C7" w:rsidP="00A051C7">
      <w:pPr>
        <w:pStyle w:val="a3"/>
        <w:spacing w:after="0" w:line="240" w:lineRule="auto"/>
        <w:ind w:left="284"/>
        <w:jc w:val="both"/>
        <w:rPr>
          <w:rFonts w:ascii="Book Antiqua" w:hAnsi="Book Antiqua"/>
          <w:sz w:val="24"/>
          <w:szCs w:val="24"/>
        </w:rPr>
      </w:pPr>
    </w:p>
    <w:p w:rsidR="00A051C7" w:rsidRPr="002C40E8" w:rsidRDefault="00A051C7" w:rsidP="00A051C7">
      <w:pPr>
        <w:pStyle w:val="a3"/>
        <w:numPr>
          <w:ilvl w:val="0"/>
          <w:numId w:val="4"/>
        </w:numPr>
        <w:spacing w:after="0" w:line="240" w:lineRule="auto"/>
        <w:ind w:left="0" w:hanging="284"/>
        <w:jc w:val="both"/>
        <w:rPr>
          <w:rFonts w:ascii="Book Antiqua" w:hAnsi="Book Antiqua"/>
          <w:sz w:val="24"/>
          <w:szCs w:val="24"/>
        </w:rPr>
      </w:pPr>
      <w:r w:rsidRPr="002C40E8">
        <w:rPr>
          <w:rFonts w:ascii="Book Antiqua" w:hAnsi="Book Antiqua"/>
          <w:sz w:val="24"/>
          <w:szCs w:val="24"/>
        </w:rPr>
        <w:t xml:space="preserve">Το πιστωτικό υπόλοιπο που προκύπτει από τις δηλώσεις φορολογίας εισοδήματος οικονομικού έτους 2011 και μετά των τραπεζών, ανεξάρτητα από τη νομική μορφή που λειτουργούν στην Ελλάδα, κατά το μέρος που οφείλεται σε φόρο που έχει παρακρατηθεί επί τόκων ομολόγων ή εντόκων γραμματίων του Ελληνικού Δημοσίου και ομολόγων ημεδαπών επιχειρήσεων συμψηφίζεται με το φόρο εισοδήματος διαδοχικώς στα πέντε (5) επόμενα οικονομικά έτη από τη δημιουργία του πιστωτικού υπολοίπου, κατά το υπόλοιπο που απομένει κάθε φορά. </w:t>
      </w:r>
    </w:p>
    <w:p w:rsidR="00A051C7" w:rsidRPr="00A051C7" w:rsidRDefault="00A051C7" w:rsidP="00A051C7">
      <w:pPr>
        <w:spacing w:after="0" w:line="240" w:lineRule="auto"/>
        <w:jc w:val="center"/>
        <w:rPr>
          <w:rFonts w:ascii="Book Antiqua" w:hAnsi="Book Antiqua"/>
          <w:b/>
          <w:sz w:val="24"/>
          <w:szCs w:val="24"/>
        </w:rPr>
      </w:pPr>
    </w:p>
    <w:p w:rsidR="00A051C7" w:rsidRPr="00063536" w:rsidRDefault="00A051C7" w:rsidP="00A051C7">
      <w:pPr>
        <w:spacing w:after="0" w:line="240" w:lineRule="auto"/>
        <w:jc w:val="center"/>
        <w:rPr>
          <w:rFonts w:ascii="Book Antiqua" w:hAnsi="Book Antiqua"/>
          <w:b/>
          <w:sz w:val="24"/>
          <w:szCs w:val="24"/>
        </w:rPr>
      </w:pPr>
    </w:p>
    <w:p w:rsidR="00A051C7" w:rsidRPr="00D4091E" w:rsidRDefault="00A051C7" w:rsidP="00A051C7">
      <w:pPr>
        <w:pStyle w:val="a3"/>
        <w:numPr>
          <w:ilvl w:val="0"/>
          <w:numId w:val="4"/>
        </w:numPr>
        <w:spacing w:after="0" w:line="240" w:lineRule="auto"/>
        <w:ind w:left="0" w:hanging="284"/>
        <w:jc w:val="both"/>
        <w:rPr>
          <w:rFonts w:ascii="Book Antiqua" w:hAnsi="Book Antiqua"/>
          <w:sz w:val="24"/>
          <w:szCs w:val="24"/>
        </w:rPr>
      </w:pPr>
      <w:r w:rsidRPr="00D4091E">
        <w:rPr>
          <w:rFonts w:ascii="Book Antiqua" w:hAnsi="Book Antiqua"/>
          <w:sz w:val="24"/>
          <w:szCs w:val="24"/>
        </w:rPr>
        <w:t>Στο τέλος της παραγράφου 2 του άρθρου 45 του ν. 3863/2010 (Α΄ 115) προστίθενται εδάφια ως εξής:</w:t>
      </w:r>
    </w:p>
    <w:p w:rsidR="00A051C7" w:rsidRDefault="00A051C7" w:rsidP="00A051C7">
      <w:pPr>
        <w:pStyle w:val="a3"/>
        <w:spacing w:after="0" w:line="240" w:lineRule="auto"/>
        <w:ind w:left="284"/>
        <w:jc w:val="both"/>
        <w:rPr>
          <w:rFonts w:ascii="Book Antiqua" w:hAnsi="Book Antiqua"/>
          <w:sz w:val="24"/>
          <w:szCs w:val="24"/>
        </w:rPr>
      </w:pPr>
    </w:p>
    <w:p w:rsidR="00A051C7" w:rsidRPr="00D4091E" w:rsidRDefault="00A051C7" w:rsidP="00A051C7">
      <w:pPr>
        <w:pStyle w:val="a3"/>
        <w:spacing w:after="0" w:line="240" w:lineRule="auto"/>
        <w:ind w:left="284"/>
        <w:jc w:val="both"/>
        <w:rPr>
          <w:rFonts w:ascii="Book Antiqua" w:hAnsi="Book Antiqua"/>
          <w:sz w:val="24"/>
          <w:szCs w:val="24"/>
        </w:rPr>
      </w:pPr>
      <w:r w:rsidRPr="00D4091E">
        <w:rPr>
          <w:rFonts w:ascii="Book Antiqua" w:hAnsi="Book Antiqua"/>
          <w:sz w:val="24"/>
          <w:szCs w:val="24"/>
        </w:rPr>
        <w:t>«Η απόφαση συμμετοχής ή μη των Φ.Κ.Α. σε πρόγραμμα ανταλλαγής τίτλων του Ελληνικού Δημοσίου που βρίσκονται στο χαρτοφυλάκιό τους με νέους τίτλους, κατ΄ εφαρμογή προγράμματος για την αναδιάταξη του ελληνικού χρέους, ανήκει αποκλειστικά στην αρμοδιότητα του Διοικητικού Συμβουλίου του Φ.Κ.Α, τα μέλη του οποίου, κατά την άσκηση της αρμοδιότητας αυτής, δεν υπέχουν καμία ευθύνη, ποινική,</w:t>
      </w:r>
      <w:r>
        <w:rPr>
          <w:rFonts w:ascii="Book Antiqua" w:hAnsi="Book Antiqua"/>
          <w:sz w:val="24"/>
          <w:szCs w:val="24"/>
        </w:rPr>
        <w:t xml:space="preserve"> </w:t>
      </w:r>
      <w:r w:rsidRPr="00D4091E">
        <w:rPr>
          <w:rFonts w:ascii="Book Antiqua" w:hAnsi="Book Antiqua"/>
          <w:sz w:val="24"/>
          <w:szCs w:val="24"/>
        </w:rPr>
        <w:t xml:space="preserve">αστική, διοικητική ή άλλη.». </w:t>
      </w:r>
    </w:p>
    <w:p w:rsidR="00A051C7" w:rsidRPr="004E31D5" w:rsidRDefault="00A051C7" w:rsidP="00A051C7">
      <w:pPr>
        <w:spacing w:after="0" w:line="240" w:lineRule="auto"/>
        <w:jc w:val="both"/>
        <w:rPr>
          <w:rFonts w:ascii="Arial" w:eastAsia="Times New Roman" w:hAnsi="Arial" w:cs="Arial"/>
          <w:sz w:val="24"/>
          <w:szCs w:val="24"/>
          <w:lang w:eastAsia="el-GR"/>
        </w:rPr>
      </w:pPr>
    </w:p>
    <w:p w:rsidR="00A051C7" w:rsidRPr="00D4091E" w:rsidRDefault="00A051C7" w:rsidP="00A051C7">
      <w:pPr>
        <w:pStyle w:val="a3"/>
        <w:numPr>
          <w:ilvl w:val="0"/>
          <w:numId w:val="4"/>
        </w:numPr>
        <w:spacing w:after="0" w:line="240" w:lineRule="auto"/>
        <w:ind w:left="0" w:hanging="284"/>
        <w:jc w:val="both"/>
        <w:rPr>
          <w:rFonts w:ascii="Book Antiqua" w:hAnsi="Book Antiqua"/>
          <w:sz w:val="24"/>
          <w:szCs w:val="24"/>
        </w:rPr>
      </w:pPr>
      <w:r w:rsidRPr="00D4091E">
        <w:rPr>
          <w:rFonts w:ascii="Book Antiqua" w:hAnsi="Book Antiqua"/>
          <w:sz w:val="24"/>
          <w:szCs w:val="24"/>
        </w:rPr>
        <w:t xml:space="preserve">Στο τέλος της υποπαραγράφου γ΄ της παραγράφου 11 του άρθρου 15 του ν. 2469/1997 </w:t>
      </w:r>
      <w:r>
        <w:rPr>
          <w:rFonts w:ascii="Book Antiqua" w:hAnsi="Book Antiqua"/>
          <w:sz w:val="24"/>
          <w:szCs w:val="24"/>
        </w:rPr>
        <w:t>(</w:t>
      </w:r>
      <w:r w:rsidRPr="00D4091E">
        <w:rPr>
          <w:rFonts w:ascii="Book Antiqua" w:hAnsi="Book Antiqua"/>
          <w:sz w:val="24"/>
          <w:szCs w:val="24"/>
        </w:rPr>
        <w:t>Α’ 38) προστίθεται εδάφιο ως εξής:</w:t>
      </w:r>
    </w:p>
    <w:p w:rsidR="00A051C7" w:rsidRDefault="00A051C7" w:rsidP="00A051C7">
      <w:pPr>
        <w:pStyle w:val="a3"/>
        <w:spacing w:after="0" w:line="240" w:lineRule="auto"/>
        <w:ind w:left="284"/>
        <w:jc w:val="both"/>
        <w:rPr>
          <w:rFonts w:ascii="Book Antiqua" w:hAnsi="Book Antiqua"/>
          <w:sz w:val="24"/>
          <w:szCs w:val="24"/>
        </w:rPr>
      </w:pPr>
    </w:p>
    <w:p w:rsidR="00A051C7" w:rsidRPr="00D4091E" w:rsidRDefault="00A051C7" w:rsidP="00A051C7">
      <w:pPr>
        <w:pStyle w:val="a3"/>
        <w:spacing w:after="0" w:line="240" w:lineRule="auto"/>
        <w:ind w:left="284"/>
        <w:jc w:val="both"/>
        <w:rPr>
          <w:rFonts w:ascii="Book Antiqua" w:hAnsi="Book Antiqua"/>
          <w:sz w:val="24"/>
          <w:szCs w:val="24"/>
        </w:rPr>
      </w:pPr>
      <w:r w:rsidRPr="00D4091E">
        <w:rPr>
          <w:rFonts w:ascii="Book Antiqua" w:hAnsi="Book Antiqua"/>
          <w:sz w:val="24"/>
          <w:szCs w:val="24"/>
        </w:rPr>
        <w:t>«Η απόφαση συμμετοχής ή μη του Κ.Κ.  Ν.Π.Δ.Δ. και Α.Φ. σε πρόγραμμα ανταλλαγής τίτλων του Ελληνικού Δημοσίου, κατ’ εφαρμογή προγράμματος για την αναδιάταξη του ελληνικού χρέους, ανήκει αποκλειστικά στην αρμοδιότητα της Τράπεζας της Ελλάδος ως διαχειριστή του Κ.Κ., η οποία καθώς και τα στελέχη της κατά την άσκηση της αρμοδιότητας αυτής, δεν υπέχουν καμία ευθύνη, ποινική, αστική, διοικητική ή άλλη.».</w:t>
      </w:r>
    </w:p>
    <w:p w:rsidR="00A051C7" w:rsidRDefault="00A051C7" w:rsidP="00A051C7">
      <w:pPr>
        <w:spacing w:after="0" w:line="240" w:lineRule="auto"/>
        <w:jc w:val="both"/>
        <w:rPr>
          <w:rFonts w:ascii="Arial" w:eastAsia="Times New Roman" w:hAnsi="Arial" w:cs="Arial"/>
          <w:sz w:val="24"/>
          <w:szCs w:val="24"/>
          <w:lang w:eastAsia="el-GR"/>
        </w:rPr>
      </w:pPr>
    </w:p>
    <w:p w:rsidR="00A051C7" w:rsidRDefault="00A051C7" w:rsidP="00A051C7">
      <w:pPr>
        <w:pStyle w:val="a3"/>
        <w:numPr>
          <w:ilvl w:val="0"/>
          <w:numId w:val="4"/>
        </w:numPr>
        <w:spacing w:after="0" w:line="240" w:lineRule="auto"/>
        <w:ind w:left="0" w:hanging="284"/>
        <w:jc w:val="both"/>
        <w:rPr>
          <w:rFonts w:ascii="Book Antiqua" w:hAnsi="Book Antiqua"/>
          <w:sz w:val="24"/>
          <w:szCs w:val="24"/>
        </w:rPr>
      </w:pPr>
      <w:r w:rsidRPr="00B84AFA">
        <w:rPr>
          <w:rFonts w:ascii="Book Antiqua" w:hAnsi="Book Antiqua"/>
          <w:sz w:val="24"/>
          <w:szCs w:val="24"/>
        </w:rPr>
        <w:t xml:space="preserve">Η απόφαση συμμετοχής ή μη, ημεδαπών εταιρειών και λοιπών νομικών προσώπων ιδιωτικού δικαίου, καθώς και ημεδαπών νομικών προσώπων δημοσίου δικαίου, σε πρόγραμμα ανταλλαγής τίτλων του Ελληνικού Δημοσίου, κατ’ εφαρμογή προγράμματος για την αναδιάταξη του ελληνικού χρέους, ανήκει αποκλειστικά στο διοικητικό τους συμβούλιο, και εάν δεν προβλέπεται από το νόμο ή τις οικείες καταστατικές διατάξεις τέτοιο, από το ανώτατο συλλογικό όργανο διοικήσεώς τους, κατά παρέκκλιση από τυχόν αντίθετη διάταξη νόμου ή καταστατικού. Τα μέλη του διοικητικού συμβουλίου ή του συλλογικού οργάνου διοίκησης, κατά την άσκηση της αρμοδιότητας αυτής, δεν υπέχουν καμιά ευθύνη ποινική, αστική, διοικητική ή άλλη. </w:t>
      </w:r>
    </w:p>
    <w:p w:rsidR="00A051C7" w:rsidRDefault="00A051C7" w:rsidP="00A051C7">
      <w:pPr>
        <w:pStyle w:val="a3"/>
        <w:spacing w:after="0" w:line="240" w:lineRule="auto"/>
        <w:ind w:left="0"/>
        <w:jc w:val="both"/>
        <w:rPr>
          <w:rFonts w:ascii="Book Antiqua" w:hAnsi="Book Antiqua"/>
          <w:sz w:val="24"/>
          <w:szCs w:val="24"/>
        </w:rPr>
      </w:pPr>
    </w:p>
    <w:p w:rsidR="00A051C7" w:rsidRPr="008D28D5" w:rsidRDefault="00A051C7" w:rsidP="00A051C7">
      <w:pPr>
        <w:spacing w:after="0" w:line="240" w:lineRule="auto"/>
        <w:jc w:val="center"/>
        <w:rPr>
          <w:rFonts w:ascii="Book Antiqua" w:hAnsi="Book Antiqua"/>
          <w:b/>
          <w:sz w:val="24"/>
          <w:szCs w:val="24"/>
        </w:rPr>
      </w:pPr>
      <w:r>
        <w:rPr>
          <w:rFonts w:ascii="Times New Roman" w:hAnsi="Times New Roman"/>
          <w:b/>
          <w:sz w:val="28"/>
          <w:szCs w:val="28"/>
        </w:rPr>
        <w:br w:type="page"/>
      </w:r>
      <w:r w:rsidRPr="00063536">
        <w:rPr>
          <w:rFonts w:ascii="Book Antiqua" w:hAnsi="Book Antiqua"/>
          <w:b/>
          <w:sz w:val="24"/>
          <w:szCs w:val="24"/>
        </w:rPr>
        <w:lastRenderedPageBreak/>
        <w:t xml:space="preserve">Άρθρο </w:t>
      </w:r>
      <w:r>
        <w:rPr>
          <w:rFonts w:ascii="Book Antiqua" w:hAnsi="Book Antiqua"/>
          <w:b/>
          <w:sz w:val="24"/>
          <w:szCs w:val="24"/>
        </w:rPr>
        <w:t>4</w:t>
      </w:r>
    </w:p>
    <w:p w:rsidR="00A051C7" w:rsidRPr="00063536" w:rsidRDefault="00A051C7" w:rsidP="00A051C7">
      <w:pPr>
        <w:spacing w:after="0" w:line="240" w:lineRule="auto"/>
        <w:jc w:val="center"/>
        <w:rPr>
          <w:rFonts w:ascii="Book Antiqua" w:hAnsi="Book Antiqua"/>
          <w:b/>
          <w:sz w:val="24"/>
          <w:szCs w:val="24"/>
        </w:rPr>
      </w:pPr>
      <w:r w:rsidRPr="00063536">
        <w:rPr>
          <w:rFonts w:ascii="Book Antiqua" w:hAnsi="Book Antiqua"/>
          <w:b/>
          <w:sz w:val="24"/>
          <w:szCs w:val="24"/>
        </w:rPr>
        <w:t>Σύσταση «Ταμείου Στήριξης Ασφαλιστικού Συστήματος Α.Ε.»</w:t>
      </w:r>
    </w:p>
    <w:p w:rsidR="00A051C7" w:rsidRDefault="00A051C7" w:rsidP="00A051C7">
      <w:pPr>
        <w:pStyle w:val="a3"/>
        <w:spacing w:after="0" w:line="240" w:lineRule="auto"/>
        <w:ind w:left="0"/>
        <w:jc w:val="both"/>
        <w:rPr>
          <w:rFonts w:ascii="Book Antiqua" w:hAnsi="Book Antiqua"/>
          <w:sz w:val="24"/>
          <w:szCs w:val="24"/>
        </w:rPr>
      </w:pPr>
    </w:p>
    <w:p w:rsidR="00A051C7" w:rsidRPr="00B84AFA" w:rsidRDefault="00A051C7" w:rsidP="00A051C7">
      <w:pPr>
        <w:pStyle w:val="a3"/>
        <w:spacing w:after="0" w:line="240" w:lineRule="auto"/>
        <w:ind w:left="0"/>
        <w:jc w:val="both"/>
        <w:rPr>
          <w:rFonts w:ascii="Book Antiqua" w:hAnsi="Book Antiqua"/>
          <w:sz w:val="24"/>
          <w:szCs w:val="24"/>
        </w:rPr>
      </w:pPr>
    </w:p>
    <w:p w:rsidR="00A051C7" w:rsidRPr="00B84AFA" w:rsidRDefault="00A051C7" w:rsidP="00A051C7">
      <w:pPr>
        <w:pStyle w:val="a3"/>
        <w:numPr>
          <w:ilvl w:val="0"/>
          <w:numId w:val="19"/>
        </w:numPr>
        <w:spacing w:after="0" w:line="240" w:lineRule="auto"/>
        <w:ind w:left="0" w:hanging="284"/>
        <w:jc w:val="both"/>
        <w:rPr>
          <w:rFonts w:ascii="Book Antiqua" w:hAnsi="Book Antiqua"/>
          <w:sz w:val="24"/>
          <w:szCs w:val="24"/>
        </w:rPr>
      </w:pPr>
      <w:r w:rsidRPr="00B84AFA">
        <w:rPr>
          <w:rFonts w:ascii="Book Antiqua" w:hAnsi="Book Antiqua"/>
          <w:sz w:val="24"/>
          <w:szCs w:val="24"/>
        </w:rPr>
        <w:t xml:space="preserve">Με  κοινή απόφαση των Υπουργών Οικονομικών και Εργασίας και Κοινωνικής Ασφάλισης, που δημοσιεύεται στην Εφημερίδα της Κυβερνήσεως,  συστήνεται ανώνυμη εταιρεία αποκλειστικού σκοπού με την επωνυμία «Ταμείο Στήριξης Ασφαλιστικού Συστήματος Α.Ε.» (Ταμείο) και  καταρτίζεται το καταστατικό της. </w:t>
      </w:r>
    </w:p>
    <w:p w:rsidR="00A051C7" w:rsidRPr="009E0AE9" w:rsidRDefault="00A051C7" w:rsidP="00A05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alibri"/>
        </w:rPr>
      </w:pPr>
    </w:p>
    <w:p w:rsidR="00A051C7" w:rsidRPr="00B84AFA" w:rsidRDefault="00A051C7" w:rsidP="00A051C7">
      <w:pPr>
        <w:pStyle w:val="a3"/>
        <w:spacing w:after="0" w:line="240" w:lineRule="auto"/>
        <w:ind w:left="0"/>
        <w:jc w:val="both"/>
        <w:rPr>
          <w:rFonts w:ascii="Book Antiqua" w:hAnsi="Book Antiqua"/>
          <w:sz w:val="24"/>
          <w:szCs w:val="24"/>
        </w:rPr>
      </w:pPr>
      <w:r w:rsidRPr="00B84AFA">
        <w:rPr>
          <w:rFonts w:ascii="Book Antiqua" w:hAnsi="Book Antiqua"/>
          <w:sz w:val="24"/>
          <w:szCs w:val="24"/>
        </w:rPr>
        <w:t xml:space="preserve">Το Ταμείο έχει αποκλειστικό σκοπό την αξιοποίηση περιουσιακών στοιχείων της ιδιωτικής περιουσίας του Δημοσίου ή νομικών προσώπων δημοσίου δικαίου, τα οποία μεταβιβάζονται και περιέρχονται στο Ταμείο χωρίς αντάλλαγμα με κοινή απόφαση των Υπουργών Οικονομικών, Εργασίας και Κοινωνικής Ασφάλισης  και του κατά περίπτωση αρμόδιου Υπουργού. Το προϊόν της αξιοποίησης των παραπάνω περιουσιακών στοιχείων, χρησιμοποιείται αποκλειστικά για την οικονομική  στήριξη του ασφαλιστικού συστήματος, όπως ειδικότερα προσδιορίζεται στο καταστατικό του. </w:t>
      </w:r>
    </w:p>
    <w:p w:rsidR="00A051C7" w:rsidRPr="009E0AE9" w:rsidRDefault="00A051C7" w:rsidP="00A05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Calibri"/>
        </w:rPr>
      </w:pPr>
    </w:p>
    <w:p w:rsidR="00A051C7" w:rsidRPr="00B84AFA" w:rsidRDefault="00A051C7" w:rsidP="00A051C7">
      <w:pPr>
        <w:pStyle w:val="a3"/>
        <w:spacing w:after="0" w:line="240" w:lineRule="auto"/>
        <w:ind w:left="0"/>
        <w:jc w:val="both"/>
        <w:rPr>
          <w:rFonts w:ascii="Book Antiqua" w:hAnsi="Book Antiqua"/>
          <w:sz w:val="24"/>
          <w:szCs w:val="24"/>
        </w:rPr>
      </w:pPr>
      <w:r w:rsidRPr="00B84AFA">
        <w:rPr>
          <w:rFonts w:ascii="Book Antiqua" w:hAnsi="Book Antiqua"/>
          <w:sz w:val="24"/>
          <w:szCs w:val="24"/>
        </w:rPr>
        <w:t>Το Ταμείο λειτουργεί για την εξυπηρέτηση του δημοσίου συμφέροντος, σύμφωνα με τους κανόνες της ιδιωτικής οικονομίας και διέπεται από τις διατάξεις του κ.ν. 2190/1920</w:t>
      </w:r>
      <w:r>
        <w:rPr>
          <w:rFonts w:ascii="Book Antiqua" w:hAnsi="Book Antiqua"/>
          <w:sz w:val="24"/>
          <w:szCs w:val="24"/>
        </w:rPr>
        <w:t xml:space="preserve"> (Α΄ 37)</w:t>
      </w:r>
      <w:r w:rsidRPr="00B84AFA">
        <w:rPr>
          <w:rFonts w:ascii="Book Antiqua" w:hAnsi="Book Antiqua"/>
          <w:sz w:val="24"/>
          <w:szCs w:val="24"/>
        </w:rPr>
        <w:t xml:space="preserve">, όπως ισχύει κάθε φορά, εκτός εάν ορίζεται διαφορετικά στην απόφαση που προβλέπεται στο πρώτο εδάφιο </w:t>
      </w:r>
      <w:r>
        <w:rPr>
          <w:rFonts w:ascii="Book Antiqua" w:hAnsi="Book Antiqua"/>
          <w:sz w:val="24"/>
          <w:szCs w:val="24"/>
        </w:rPr>
        <w:t>της παρούσας παραγράφου</w:t>
      </w:r>
      <w:r w:rsidRPr="00B84AFA">
        <w:rPr>
          <w:rFonts w:ascii="Book Antiqua" w:hAnsi="Book Antiqua"/>
          <w:sz w:val="24"/>
          <w:szCs w:val="24"/>
        </w:rPr>
        <w:t xml:space="preserve">. </w:t>
      </w:r>
    </w:p>
    <w:p w:rsidR="00A051C7" w:rsidRPr="00B84AFA" w:rsidRDefault="00A051C7" w:rsidP="00A051C7">
      <w:pPr>
        <w:pStyle w:val="a3"/>
        <w:spacing w:after="0" w:line="240" w:lineRule="auto"/>
        <w:ind w:left="0"/>
        <w:jc w:val="both"/>
        <w:rPr>
          <w:rFonts w:ascii="Book Antiqua" w:hAnsi="Book Antiqua"/>
          <w:sz w:val="24"/>
          <w:szCs w:val="24"/>
        </w:rPr>
      </w:pPr>
    </w:p>
    <w:p w:rsidR="00A051C7" w:rsidRPr="00B84AFA" w:rsidRDefault="00A051C7" w:rsidP="00A051C7">
      <w:pPr>
        <w:pStyle w:val="a3"/>
        <w:numPr>
          <w:ilvl w:val="0"/>
          <w:numId w:val="19"/>
        </w:numPr>
        <w:spacing w:after="0" w:line="240" w:lineRule="auto"/>
        <w:ind w:left="0" w:hanging="284"/>
        <w:jc w:val="both"/>
        <w:rPr>
          <w:rFonts w:ascii="Book Antiqua" w:hAnsi="Book Antiqua"/>
          <w:sz w:val="24"/>
          <w:szCs w:val="24"/>
        </w:rPr>
      </w:pPr>
      <w:r>
        <w:rPr>
          <w:rFonts w:ascii="Book Antiqua" w:hAnsi="Book Antiqua"/>
          <w:sz w:val="24"/>
          <w:szCs w:val="24"/>
        </w:rPr>
        <w:t xml:space="preserve">Με την απόφαση της </w:t>
      </w:r>
      <w:r w:rsidRPr="00B84AFA">
        <w:rPr>
          <w:rFonts w:ascii="Book Antiqua" w:hAnsi="Book Antiqua"/>
          <w:sz w:val="24"/>
          <w:szCs w:val="24"/>
        </w:rPr>
        <w:t xml:space="preserve">παραγράφου </w:t>
      </w:r>
      <w:r>
        <w:rPr>
          <w:rFonts w:ascii="Book Antiqua" w:hAnsi="Book Antiqua"/>
          <w:sz w:val="24"/>
          <w:szCs w:val="24"/>
        </w:rPr>
        <w:t>1</w:t>
      </w:r>
      <w:r w:rsidRPr="00B84AFA">
        <w:rPr>
          <w:rFonts w:ascii="Book Antiqua" w:hAnsi="Book Antiqua"/>
          <w:sz w:val="24"/>
          <w:szCs w:val="24"/>
        </w:rPr>
        <w:t xml:space="preserve"> που δημοσιεύεται στην Εφημερίδα της Κυβερνήσεως προσδιορίζεται ειδικότερα ο σκοπός του Ταμείου και  καθορίζονται τα θέματα που αφορούν τα περιουσιακά στοιχεία που περιέρχονται σε αυτό, τα έσοδα και τη διάθεσή τους και εγκρίνεται το προβλεπόμενο στο άρθρο 2 του κ.ν. 2190/1920 καταστατικό του Ταμείου, με το οποίο ρυθμίζονται όλα τα θέματα που προβλέπονται από την κείμενη για τις ανώνυμες εταιρείες νομοθεσία. Το καταστατικό μπορεί να τροποποιείται και να κωδικοποιείται με απόφαση της Γενικής Συνέλευσης του Ταμείου, που εγκρίνεται με απόφαση των Υπουργών Οικονομικών και Εργασίας και Κοινωνικής Ασφάλισης και δημοσιεύεται στην Εφημερίδα της Κυβερνήσεως.</w:t>
      </w:r>
    </w:p>
    <w:p w:rsidR="00A051C7" w:rsidRPr="009E0AE9" w:rsidRDefault="00A051C7" w:rsidP="00A051C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Book Antiqua" w:hAnsi="Book Antiqua" w:cs="Courier New"/>
          <w:lang w:eastAsia="el-GR"/>
        </w:rPr>
      </w:pPr>
    </w:p>
    <w:p w:rsidR="00A051C7" w:rsidRPr="00B84AFA" w:rsidRDefault="00A051C7" w:rsidP="00A051C7">
      <w:pPr>
        <w:pStyle w:val="a3"/>
        <w:spacing w:after="0" w:line="240" w:lineRule="auto"/>
        <w:ind w:left="0"/>
        <w:jc w:val="both"/>
        <w:rPr>
          <w:rFonts w:ascii="Book Antiqua" w:hAnsi="Book Antiqua"/>
          <w:sz w:val="24"/>
          <w:szCs w:val="24"/>
        </w:rPr>
      </w:pPr>
      <w:r w:rsidRPr="00B84AFA">
        <w:rPr>
          <w:rFonts w:ascii="Book Antiqua" w:hAnsi="Book Antiqua"/>
          <w:sz w:val="24"/>
          <w:szCs w:val="24"/>
        </w:rPr>
        <w:t xml:space="preserve">Με το καταστατικό ρυθμίζονται τα θέματα που αφορούν την έδρα, το αρχικό μετοχικό κεφάλαιο, την αύξηση και τη μείωση του μετοχικού κεφαλαίου, την έκδοση των μετοχών, τα δικαιώματα των μετόχων, τη σύγκληση, τη συγκρότηση, τη λειτουργία και τις αρμοδιότητες της Γενικής Συνέλευσης και του Διοικητικού Συμβουλίου, τις αρμοδιότητες του Προέδρου του Διοικητικού Συμβουλίου και του Διευθύνοντος Συμβούλου, τους πόρους του Ταμείου, τους ελεγκτές, την εταιρική χρήση, τις ετήσιες οικονομικές καταστάσεις, τη λύση και την εκκαθάριση της εταιρείας, την πρώτη εταιρική χρήση, το πρώτο Διοικητικό Συμβούλιο, τους πρώτους, τακτικό και </w:t>
      </w:r>
      <w:r w:rsidRPr="00B84AFA">
        <w:rPr>
          <w:rFonts w:ascii="Book Antiqua" w:hAnsi="Book Antiqua"/>
          <w:sz w:val="24"/>
          <w:szCs w:val="24"/>
        </w:rPr>
        <w:lastRenderedPageBreak/>
        <w:t>αναπληρωματικό, ελεγκτές και κάθε άλλο σχετικό θέμα που προβλέπεται από την κείμενη για τις ανώνυμες εταιρείες νομοθεσία.</w:t>
      </w:r>
    </w:p>
    <w:p w:rsidR="00A051C7" w:rsidRPr="00B84AFA" w:rsidRDefault="00A051C7" w:rsidP="00A051C7">
      <w:pPr>
        <w:pStyle w:val="a3"/>
        <w:spacing w:after="0" w:line="240" w:lineRule="auto"/>
        <w:ind w:left="0"/>
        <w:jc w:val="both"/>
        <w:rPr>
          <w:rFonts w:ascii="Book Antiqua" w:hAnsi="Book Antiqua"/>
          <w:sz w:val="24"/>
          <w:szCs w:val="24"/>
        </w:rPr>
      </w:pPr>
    </w:p>
    <w:p w:rsidR="00A051C7" w:rsidRPr="00B84AFA" w:rsidRDefault="00A051C7" w:rsidP="00A051C7">
      <w:pPr>
        <w:pStyle w:val="a3"/>
        <w:numPr>
          <w:ilvl w:val="0"/>
          <w:numId w:val="19"/>
        </w:numPr>
        <w:spacing w:after="0" w:line="240" w:lineRule="auto"/>
        <w:ind w:left="0" w:hanging="284"/>
        <w:jc w:val="both"/>
        <w:rPr>
          <w:rFonts w:ascii="Book Antiqua" w:hAnsi="Book Antiqua"/>
          <w:sz w:val="24"/>
          <w:szCs w:val="24"/>
        </w:rPr>
      </w:pPr>
      <w:r w:rsidRPr="00B84AFA">
        <w:rPr>
          <w:rFonts w:ascii="Book Antiqua" w:hAnsi="Book Antiqua"/>
          <w:sz w:val="24"/>
          <w:szCs w:val="24"/>
        </w:rPr>
        <w:t xml:space="preserve">Ο εσωτερικός κανονισμός λειτουργίας του Ταμείου, με τον οποίο καθορίζονται η διάρθρωση του Ταμείου, οι θέσεις προσωπικού, τα αναγκαία προσόντα για την πρόσληψη στη θέση, οι πάσης φύσεως αποδοχές του προσωπικού, ανάλογα με τα τυπικά και ουσιαστικά του </w:t>
      </w:r>
      <w:r w:rsidR="000130B1">
        <w:rPr>
          <w:rFonts w:ascii="Book Antiqua" w:hAnsi="Book Antiqua"/>
          <w:sz w:val="24"/>
          <w:szCs w:val="24"/>
        </w:rPr>
        <w:t xml:space="preserve">προσόντα </w:t>
      </w:r>
      <w:r w:rsidRPr="00B84AFA">
        <w:rPr>
          <w:rFonts w:ascii="Book Antiqua" w:hAnsi="Book Antiqua"/>
          <w:sz w:val="24"/>
          <w:szCs w:val="24"/>
        </w:rPr>
        <w:t xml:space="preserve">και τα καθήκοντα που ασκεί, και ο πειθαρχικός έλεγχος του προσωπικού καταρτίζεται από το Διοικητικό Συμβούλιο του Ταμείου και εγκρίνεται με κοινή απόφαση των Υπουργών Οικονομικών και Εργασίας και Κοινωνικής Ασφάλισης που   δημοσιεύεται στην Εφημερίδα της Κυβερνήσεως. </w:t>
      </w:r>
    </w:p>
    <w:p w:rsidR="00A051C7" w:rsidRPr="009E0AE9" w:rsidRDefault="00A051C7" w:rsidP="00A051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Book Antiqua" w:hAnsi="Book Antiqua" w:cs="Courier New"/>
          <w:lang w:eastAsia="el-GR"/>
        </w:rPr>
      </w:pPr>
    </w:p>
    <w:p w:rsidR="00A051C7" w:rsidRPr="00B84AFA" w:rsidRDefault="00A051C7" w:rsidP="00A051C7">
      <w:pPr>
        <w:pStyle w:val="a3"/>
        <w:numPr>
          <w:ilvl w:val="0"/>
          <w:numId w:val="19"/>
        </w:numPr>
        <w:spacing w:after="0" w:line="240" w:lineRule="auto"/>
        <w:ind w:left="0" w:hanging="284"/>
        <w:jc w:val="both"/>
        <w:rPr>
          <w:rFonts w:ascii="Book Antiqua" w:hAnsi="Book Antiqua"/>
          <w:sz w:val="24"/>
          <w:szCs w:val="24"/>
        </w:rPr>
      </w:pPr>
      <w:r w:rsidRPr="00B84AFA">
        <w:rPr>
          <w:rFonts w:ascii="Book Antiqua" w:hAnsi="Book Antiqua"/>
          <w:sz w:val="24"/>
          <w:szCs w:val="24"/>
        </w:rPr>
        <w:t xml:space="preserve">Με κανονισμό που καταρτίζεται από το Διοικητικό Συμβούλιο του Ταμείου και εγκρίνεται με κοινή απόφαση των Υπουργών Οικονομικών και Εργασίας και Κοινωνικής Ασφάλισης που δημοσιεύεται στην Εφημερίδα της Κυβερνήσεως, καθορίζονται οι όροι και οι διαδικασίες ανάθεσης μελετών και υπηρεσιών και εκτέλεσης έργων και εργασιών, προμηθειών, αγορών ακινήτων, μισθώσεων, εκμισθώσεων και γενικά παραχωρήσεων χρήσης και κάθε άλλου ενοχικού ή εμπράγματου δικαιώματος επί ακινήτων. </w:t>
      </w:r>
    </w:p>
    <w:p w:rsidR="00A051C7" w:rsidRPr="00B84AFA" w:rsidRDefault="00A051C7" w:rsidP="00A051C7">
      <w:pPr>
        <w:pStyle w:val="a3"/>
        <w:spacing w:after="0" w:line="240" w:lineRule="auto"/>
        <w:ind w:left="0"/>
        <w:jc w:val="both"/>
        <w:rPr>
          <w:rFonts w:ascii="Book Antiqua" w:hAnsi="Book Antiqua"/>
          <w:sz w:val="24"/>
          <w:szCs w:val="24"/>
        </w:rPr>
      </w:pPr>
    </w:p>
    <w:p w:rsidR="00A051C7" w:rsidRPr="00B84AFA" w:rsidRDefault="00A051C7" w:rsidP="00A051C7">
      <w:pPr>
        <w:pStyle w:val="a3"/>
        <w:numPr>
          <w:ilvl w:val="0"/>
          <w:numId w:val="19"/>
        </w:numPr>
        <w:spacing w:after="0" w:line="240" w:lineRule="auto"/>
        <w:ind w:left="0" w:hanging="284"/>
        <w:jc w:val="both"/>
        <w:rPr>
          <w:rFonts w:ascii="Book Antiqua" w:hAnsi="Book Antiqua"/>
          <w:sz w:val="24"/>
          <w:szCs w:val="24"/>
        </w:rPr>
      </w:pPr>
      <w:r w:rsidRPr="00B84AFA">
        <w:rPr>
          <w:rFonts w:ascii="Book Antiqua" w:hAnsi="Book Antiqua"/>
          <w:sz w:val="24"/>
          <w:szCs w:val="24"/>
        </w:rPr>
        <w:t xml:space="preserve">Μέχρι την έγκριση των κανονισμών που προβλέπονται στις παραγράφους </w:t>
      </w:r>
      <w:r>
        <w:rPr>
          <w:rFonts w:ascii="Book Antiqua" w:hAnsi="Book Antiqua"/>
          <w:sz w:val="24"/>
          <w:szCs w:val="24"/>
        </w:rPr>
        <w:t>3</w:t>
      </w:r>
      <w:r w:rsidRPr="00B84AFA">
        <w:rPr>
          <w:rFonts w:ascii="Book Antiqua" w:hAnsi="Book Antiqua"/>
          <w:sz w:val="24"/>
          <w:szCs w:val="24"/>
        </w:rPr>
        <w:t xml:space="preserve"> και </w:t>
      </w:r>
      <w:r>
        <w:rPr>
          <w:rFonts w:ascii="Book Antiqua" w:hAnsi="Book Antiqua"/>
          <w:sz w:val="24"/>
          <w:szCs w:val="24"/>
        </w:rPr>
        <w:t>4</w:t>
      </w:r>
      <w:r w:rsidRPr="00B84AFA">
        <w:rPr>
          <w:rFonts w:ascii="Book Antiqua" w:hAnsi="Book Antiqua"/>
          <w:sz w:val="24"/>
          <w:szCs w:val="24"/>
        </w:rPr>
        <w:t xml:space="preserve"> τ</w:t>
      </w:r>
      <w:r>
        <w:rPr>
          <w:rFonts w:ascii="Book Antiqua" w:hAnsi="Book Antiqua"/>
          <w:sz w:val="24"/>
          <w:szCs w:val="24"/>
        </w:rPr>
        <w:t>ου</w:t>
      </w:r>
      <w:r w:rsidRPr="00B84AFA">
        <w:rPr>
          <w:rFonts w:ascii="Book Antiqua" w:hAnsi="Book Antiqua"/>
          <w:sz w:val="24"/>
          <w:szCs w:val="24"/>
        </w:rPr>
        <w:t xml:space="preserve"> παρ</w:t>
      </w:r>
      <w:r>
        <w:rPr>
          <w:rFonts w:ascii="Book Antiqua" w:hAnsi="Book Antiqua"/>
          <w:sz w:val="24"/>
          <w:szCs w:val="24"/>
        </w:rPr>
        <w:t>όντος άρθρου</w:t>
      </w:r>
      <w:r w:rsidRPr="00B84AFA">
        <w:rPr>
          <w:rFonts w:ascii="Book Antiqua" w:hAnsi="Book Antiqua"/>
          <w:sz w:val="24"/>
          <w:szCs w:val="24"/>
        </w:rPr>
        <w:t xml:space="preserve">, τα σχετικά θέματα διέπονται από τις εκάστοτε ισχύουσες γενικές διατάξεις, επιφυλασσομένων των διατάξεων για το συντονισμό των διαδικασιών σύναψης συμβάσεων έργων, προμηθειών και υπηρεσιών.   </w:t>
      </w:r>
    </w:p>
    <w:p w:rsidR="00A051C7" w:rsidRPr="009E0AE9" w:rsidRDefault="00A051C7" w:rsidP="00A051C7">
      <w:pPr>
        <w:pStyle w:val="a4"/>
        <w:spacing w:after="0" w:line="288" w:lineRule="auto"/>
        <w:ind w:left="1145" w:firstLine="0"/>
        <w:rPr>
          <w:rFonts w:ascii="Arial" w:hAnsi="Arial" w:cs="Arial"/>
          <w:sz w:val="22"/>
          <w:lang w:val="el-GR"/>
        </w:rPr>
      </w:pPr>
    </w:p>
    <w:p w:rsidR="00A051C7" w:rsidRDefault="00A051C7" w:rsidP="00A051C7">
      <w:pPr>
        <w:pStyle w:val="a3"/>
        <w:spacing w:after="0" w:line="240" w:lineRule="auto"/>
        <w:ind w:left="0"/>
        <w:jc w:val="both"/>
        <w:rPr>
          <w:rFonts w:ascii="Book Antiqua" w:hAnsi="Book Antiqua"/>
          <w:sz w:val="24"/>
          <w:szCs w:val="24"/>
        </w:rPr>
      </w:pPr>
    </w:p>
    <w:p w:rsidR="00A051C7" w:rsidRDefault="00A051C7" w:rsidP="00A051C7">
      <w:pPr>
        <w:rPr>
          <w:rFonts w:ascii="Arial" w:eastAsia="Times New Roman" w:hAnsi="Arial" w:cs="Arial"/>
          <w:b/>
          <w:sz w:val="24"/>
          <w:szCs w:val="24"/>
          <w:lang w:eastAsia="el-GR"/>
        </w:rPr>
      </w:pPr>
    </w:p>
    <w:p w:rsidR="00A051C7" w:rsidRDefault="00A051C7" w:rsidP="00A051C7">
      <w:pPr>
        <w:spacing w:after="0" w:line="240" w:lineRule="auto"/>
        <w:jc w:val="center"/>
        <w:rPr>
          <w:rFonts w:ascii="Times New Roman" w:hAnsi="Times New Roman"/>
          <w:b/>
          <w:sz w:val="28"/>
          <w:szCs w:val="28"/>
        </w:rPr>
      </w:pPr>
    </w:p>
    <w:p w:rsidR="00A051C7" w:rsidRPr="007829F2" w:rsidRDefault="00A051C7" w:rsidP="008E2846">
      <w:pPr>
        <w:spacing w:after="0" w:line="240" w:lineRule="auto"/>
        <w:jc w:val="center"/>
        <w:rPr>
          <w:rFonts w:ascii="Book Antiqua" w:hAnsi="Book Antiqua"/>
          <w:sz w:val="24"/>
          <w:szCs w:val="24"/>
        </w:rPr>
      </w:pPr>
      <w:r>
        <w:rPr>
          <w:rFonts w:ascii="Times New Roman" w:hAnsi="Times New Roman"/>
          <w:b/>
          <w:sz w:val="28"/>
          <w:szCs w:val="28"/>
        </w:rPr>
        <w:br w:type="page"/>
      </w:r>
    </w:p>
    <w:p w:rsidR="00A051C7" w:rsidRPr="00063536" w:rsidRDefault="00A051C7" w:rsidP="007C5ADC">
      <w:pPr>
        <w:spacing w:after="0" w:line="240" w:lineRule="auto"/>
        <w:jc w:val="center"/>
        <w:rPr>
          <w:rFonts w:ascii="Book Antiqua" w:hAnsi="Book Antiqua"/>
          <w:b/>
          <w:sz w:val="24"/>
          <w:szCs w:val="24"/>
        </w:rPr>
      </w:pPr>
    </w:p>
    <w:p w:rsidR="00A051C7" w:rsidRPr="008D28D5" w:rsidRDefault="00A051C7" w:rsidP="00A051C7">
      <w:pPr>
        <w:spacing w:after="0" w:line="240" w:lineRule="auto"/>
        <w:jc w:val="center"/>
        <w:rPr>
          <w:rFonts w:ascii="Book Antiqua" w:hAnsi="Book Antiqua"/>
          <w:b/>
          <w:sz w:val="24"/>
          <w:szCs w:val="24"/>
        </w:rPr>
      </w:pPr>
      <w:r w:rsidRPr="00063536">
        <w:rPr>
          <w:rFonts w:ascii="Book Antiqua" w:hAnsi="Book Antiqua"/>
          <w:b/>
          <w:sz w:val="24"/>
          <w:szCs w:val="24"/>
        </w:rPr>
        <w:t xml:space="preserve">Άρθρο </w:t>
      </w:r>
      <w:r w:rsidR="008A1091" w:rsidRPr="00332EBE">
        <w:rPr>
          <w:rFonts w:ascii="Book Antiqua" w:hAnsi="Book Antiqua"/>
          <w:b/>
          <w:sz w:val="24"/>
          <w:szCs w:val="24"/>
        </w:rPr>
        <w:t>5</w:t>
      </w:r>
      <w:r w:rsidR="008E2846" w:rsidRPr="00332EBE">
        <w:rPr>
          <w:rFonts w:ascii="Book Antiqua" w:hAnsi="Book Antiqua"/>
          <w:b/>
          <w:sz w:val="24"/>
          <w:szCs w:val="24"/>
        </w:rPr>
        <w:t xml:space="preserve"> </w:t>
      </w:r>
    </w:p>
    <w:p w:rsidR="00A051C7" w:rsidRPr="00063536" w:rsidRDefault="00A051C7" w:rsidP="00A051C7">
      <w:pPr>
        <w:spacing w:after="0" w:line="240" w:lineRule="auto"/>
        <w:jc w:val="center"/>
        <w:rPr>
          <w:rFonts w:ascii="Book Antiqua" w:hAnsi="Book Antiqua"/>
          <w:b/>
          <w:sz w:val="24"/>
          <w:szCs w:val="24"/>
        </w:rPr>
      </w:pPr>
      <w:r w:rsidRPr="00063536">
        <w:rPr>
          <w:rFonts w:ascii="Book Antiqua" w:hAnsi="Book Antiqua"/>
          <w:b/>
          <w:sz w:val="24"/>
          <w:szCs w:val="24"/>
        </w:rPr>
        <w:t>Έναρξη ισχύος</w:t>
      </w:r>
    </w:p>
    <w:p w:rsidR="00A051C7" w:rsidRDefault="00A051C7" w:rsidP="00A051C7">
      <w:pPr>
        <w:jc w:val="both"/>
        <w:rPr>
          <w:rFonts w:ascii="Book Antiqua" w:hAnsi="Book Antiqua"/>
          <w:sz w:val="24"/>
          <w:szCs w:val="24"/>
        </w:rPr>
      </w:pPr>
      <w:r w:rsidRPr="00422803">
        <w:rPr>
          <w:rFonts w:ascii="Book Antiqua" w:hAnsi="Book Antiqua"/>
          <w:sz w:val="24"/>
          <w:szCs w:val="24"/>
        </w:rPr>
        <w:t xml:space="preserve">Η ισχύς των διατάξεων του παρόντος νόμου αρχίζει από τη δημοσίευσή του στην </w:t>
      </w:r>
      <w:r w:rsidR="008A1091">
        <w:rPr>
          <w:rFonts w:ascii="Book Antiqua" w:hAnsi="Book Antiqua"/>
          <w:sz w:val="24"/>
          <w:szCs w:val="24"/>
        </w:rPr>
        <w:t>Ε</w:t>
      </w:r>
      <w:r w:rsidRPr="00422803">
        <w:rPr>
          <w:rFonts w:ascii="Book Antiqua" w:hAnsi="Book Antiqua"/>
          <w:sz w:val="24"/>
          <w:szCs w:val="24"/>
        </w:rPr>
        <w:t>φημερίδα της Κυβερνήσεως εκτός αν ορίζεται διαφορετικά στις επιμέρους διατάξεις του.</w:t>
      </w:r>
    </w:p>
    <w:p w:rsidR="00750F3C" w:rsidRPr="00190379" w:rsidRDefault="00332EBE" w:rsidP="00332EBE">
      <w:pPr>
        <w:spacing w:after="120" w:line="240" w:lineRule="auto"/>
        <w:jc w:val="right"/>
        <w:rPr>
          <w:rFonts w:ascii="Book Antiqua" w:hAnsi="Book Antiqua"/>
        </w:rPr>
      </w:pPr>
      <w:r w:rsidRPr="00190379">
        <w:rPr>
          <w:rFonts w:ascii="Book Antiqua" w:hAnsi="Book Antiqua"/>
        </w:rPr>
        <w:t xml:space="preserve"> </w:t>
      </w:r>
    </w:p>
    <w:p w:rsidR="00332EBE" w:rsidRDefault="00332EBE">
      <w:pPr>
        <w:spacing w:after="0" w:line="240" w:lineRule="auto"/>
        <w:rPr>
          <w:rFonts w:ascii="Book Antiqua" w:hAnsi="Book Antiqua"/>
          <w:sz w:val="24"/>
          <w:szCs w:val="24"/>
        </w:rPr>
      </w:pPr>
      <w:r>
        <w:rPr>
          <w:rFonts w:ascii="Book Antiqua" w:hAnsi="Book Antiqua"/>
          <w:sz w:val="24"/>
          <w:szCs w:val="24"/>
        </w:rPr>
        <w:br w:type="page"/>
      </w:r>
    </w:p>
    <w:p w:rsidR="00332EBE" w:rsidRDefault="00332EBE" w:rsidP="00332EBE">
      <w:pPr>
        <w:spacing w:after="120" w:line="240" w:lineRule="auto"/>
        <w:jc w:val="right"/>
        <w:rPr>
          <w:rFonts w:ascii="Book Antiqua" w:hAnsi="Book Antiqua"/>
          <w:sz w:val="24"/>
          <w:szCs w:val="24"/>
        </w:rPr>
      </w:pPr>
      <w:r>
        <w:rPr>
          <w:rFonts w:ascii="Book Antiqua" w:hAnsi="Book Antiqua"/>
          <w:sz w:val="24"/>
          <w:szCs w:val="24"/>
        </w:rPr>
        <w:lastRenderedPageBreak/>
        <w:t>Αθήνα     Φεβρουαρίου 2012</w:t>
      </w:r>
    </w:p>
    <w:p w:rsidR="00332EBE" w:rsidRPr="00BF722A" w:rsidRDefault="00332EBE" w:rsidP="00332EBE">
      <w:pPr>
        <w:spacing w:after="120" w:line="240" w:lineRule="auto"/>
        <w:jc w:val="center"/>
        <w:rPr>
          <w:rFonts w:ascii="Book Antiqua" w:hAnsi="Book Antiqua"/>
          <w:sz w:val="24"/>
          <w:szCs w:val="24"/>
        </w:rPr>
      </w:pPr>
    </w:p>
    <w:p w:rsidR="00332EBE" w:rsidRPr="003823A4" w:rsidRDefault="00332EBE" w:rsidP="00332EBE">
      <w:pPr>
        <w:spacing w:after="120" w:line="240" w:lineRule="auto"/>
        <w:jc w:val="center"/>
        <w:rPr>
          <w:rFonts w:ascii="Book Antiqua" w:eastAsia="Times New Roman" w:hAnsi="Book Antiqua" w:cs="Arial"/>
          <w:b/>
          <w:sz w:val="24"/>
          <w:szCs w:val="24"/>
          <w:lang w:eastAsia="el-GR"/>
        </w:rPr>
      </w:pPr>
      <w:r w:rsidRPr="003823A4">
        <w:rPr>
          <w:rFonts w:ascii="Book Antiqua" w:eastAsia="Times New Roman" w:hAnsi="Book Antiqua" w:cs="Arial"/>
          <w:b/>
          <w:sz w:val="24"/>
          <w:szCs w:val="24"/>
          <w:lang w:eastAsia="el-GR"/>
        </w:rPr>
        <w:t>Ο ΠΡΩΘΥΠΟΥΡΓΟΣ</w:t>
      </w:r>
    </w:p>
    <w:p w:rsidR="00332EBE" w:rsidRPr="003823A4" w:rsidRDefault="00332EBE" w:rsidP="00332EBE">
      <w:pPr>
        <w:spacing w:after="120" w:line="240" w:lineRule="auto"/>
        <w:jc w:val="center"/>
        <w:rPr>
          <w:rFonts w:ascii="Book Antiqua" w:eastAsia="Times New Roman" w:hAnsi="Book Antiqua" w:cs="Arial"/>
          <w:b/>
          <w:sz w:val="24"/>
          <w:szCs w:val="24"/>
          <w:lang w:eastAsia="el-GR"/>
        </w:rPr>
      </w:pPr>
    </w:p>
    <w:p w:rsidR="00332EBE" w:rsidRPr="003823A4" w:rsidRDefault="00332EBE" w:rsidP="00332EBE">
      <w:pPr>
        <w:spacing w:after="120" w:line="240" w:lineRule="auto"/>
        <w:jc w:val="center"/>
        <w:rPr>
          <w:rFonts w:ascii="Book Antiqua" w:eastAsia="Times New Roman" w:hAnsi="Book Antiqua" w:cs="Arial"/>
          <w:b/>
          <w:sz w:val="24"/>
          <w:szCs w:val="24"/>
          <w:lang w:eastAsia="el-GR"/>
        </w:rPr>
      </w:pPr>
      <w:r w:rsidRPr="003823A4">
        <w:rPr>
          <w:rFonts w:ascii="Book Antiqua" w:eastAsia="Times New Roman" w:hAnsi="Book Antiqua" w:cs="Arial"/>
          <w:b/>
          <w:sz w:val="24"/>
          <w:szCs w:val="24"/>
          <w:lang w:eastAsia="el-GR"/>
        </w:rPr>
        <w:t>ΛΟΥΚΑΣ ΠΑΠΑΔΗΜΟΣ</w:t>
      </w:r>
    </w:p>
    <w:p w:rsidR="00332EBE" w:rsidRPr="003823A4" w:rsidRDefault="00332EBE" w:rsidP="00332EBE">
      <w:pPr>
        <w:spacing w:after="120" w:line="240" w:lineRule="auto"/>
        <w:jc w:val="center"/>
        <w:rPr>
          <w:rFonts w:ascii="Book Antiqua" w:eastAsia="Times New Roman" w:hAnsi="Book Antiqua" w:cs="Arial"/>
          <w:b/>
          <w:sz w:val="24"/>
          <w:szCs w:val="24"/>
          <w:lang w:eastAsia="el-GR"/>
        </w:rPr>
      </w:pPr>
    </w:p>
    <w:p w:rsidR="00332EBE" w:rsidRPr="00BF722A" w:rsidRDefault="00332EBE" w:rsidP="00332EBE">
      <w:pPr>
        <w:spacing w:after="120" w:line="240" w:lineRule="auto"/>
        <w:jc w:val="center"/>
        <w:rPr>
          <w:rFonts w:ascii="Book Antiqua" w:hAnsi="Book Antiqua"/>
          <w:sz w:val="24"/>
          <w:szCs w:val="24"/>
        </w:rPr>
      </w:pPr>
    </w:p>
    <w:tbl>
      <w:tblPr>
        <w:tblW w:w="8256" w:type="dxa"/>
        <w:jc w:val="center"/>
        <w:tblInd w:w="284" w:type="dxa"/>
        <w:tblLook w:val="04A0"/>
      </w:tblPr>
      <w:tblGrid>
        <w:gridCol w:w="4295"/>
        <w:gridCol w:w="3961"/>
      </w:tblGrid>
      <w:tr w:rsidR="00332EBE" w:rsidRPr="00190379" w:rsidTr="00FC1126">
        <w:trPr>
          <w:jc w:val="center"/>
        </w:trPr>
        <w:tc>
          <w:tcPr>
            <w:tcW w:w="4295" w:type="dxa"/>
          </w:tcPr>
          <w:p w:rsidR="00332EBE" w:rsidRPr="009325AB" w:rsidRDefault="00332EBE" w:rsidP="00FC1126">
            <w:pPr>
              <w:pStyle w:val="NormalWeb8"/>
              <w:spacing w:before="0" w:after="0"/>
              <w:ind w:left="0" w:right="-52"/>
              <w:jc w:val="center"/>
              <w:rPr>
                <w:rFonts w:ascii="Book Antiqua" w:hAnsi="Book Antiqua" w:cs="Arial"/>
                <w:b/>
                <w:sz w:val="24"/>
                <w:szCs w:val="24"/>
              </w:rPr>
            </w:pPr>
            <w:r w:rsidRPr="00190379">
              <w:rPr>
                <w:rFonts w:ascii="Book Antiqua" w:hAnsi="Book Antiqua" w:cs="Arial"/>
                <w:b/>
                <w:sz w:val="24"/>
                <w:szCs w:val="24"/>
              </w:rPr>
              <w:t xml:space="preserve">Ο ΑΝΤΙΠΡΟΕΔΡΟΣ </w:t>
            </w:r>
            <w:r>
              <w:rPr>
                <w:rFonts w:ascii="Book Antiqua" w:hAnsi="Book Antiqua" w:cs="Arial"/>
                <w:b/>
                <w:sz w:val="24"/>
                <w:szCs w:val="24"/>
              </w:rPr>
              <w:t>ΤΗΣ</w:t>
            </w:r>
          </w:p>
          <w:p w:rsidR="00332EBE" w:rsidRPr="00190379" w:rsidRDefault="00332EBE" w:rsidP="00FC1126">
            <w:pPr>
              <w:pStyle w:val="NormalWeb8"/>
              <w:spacing w:before="0" w:after="0"/>
              <w:ind w:left="0" w:right="-52"/>
              <w:jc w:val="center"/>
              <w:rPr>
                <w:rFonts w:ascii="Book Antiqua" w:hAnsi="Book Antiqua" w:cs="Arial"/>
                <w:b/>
                <w:sz w:val="24"/>
                <w:szCs w:val="24"/>
              </w:rPr>
            </w:pPr>
            <w:r w:rsidRPr="00190379">
              <w:rPr>
                <w:rFonts w:ascii="Book Antiqua" w:hAnsi="Book Antiqua" w:cs="Arial"/>
                <w:b/>
                <w:sz w:val="24"/>
                <w:szCs w:val="24"/>
              </w:rPr>
              <w:t>ΚΥΒΕΡΝΗΣΗ</w:t>
            </w:r>
            <w:r>
              <w:rPr>
                <w:rFonts w:ascii="Book Antiqua" w:hAnsi="Book Antiqua" w:cs="Arial"/>
                <w:b/>
                <w:sz w:val="24"/>
                <w:szCs w:val="24"/>
              </w:rPr>
              <w:t>Σ</w:t>
            </w:r>
            <w:r w:rsidRPr="00190379">
              <w:rPr>
                <w:rFonts w:ascii="Book Antiqua" w:hAnsi="Book Antiqua" w:cs="Arial"/>
                <w:b/>
                <w:sz w:val="24"/>
                <w:szCs w:val="24"/>
              </w:rPr>
              <w:t xml:space="preserve"> </w:t>
            </w:r>
          </w:p>
        </w:tc>
        <w:tc>
          <w:tcPr>
            <w:tcW w:w="3961" w:type="dxa"/>
          </w:tcPr>
          <w:p w:rsidR="00332EBE" w:rsidRPr="009325AB" w:rsidRDefault="00332EBE" w:rsidP="00FC1126">
            <w:pPr>
              <w:pStyle w:val="NormalWeb8"/>
              <w:spacing w:before="0" w:after="0"/>
              <w:ind w:left="0" w:right="-52"/>
              <w:jc w:val="center"/>
              <w:rPr>
                <w:rFonts w:ascii="Book Antiqua" w:hAnsi="Book Antiqua" w:cs="Arial"/>
                <w:b/>
                <w:sz w:val="24"/>
                <w:szCs w:val="24"/>
              </w:rPr>
            </w:pPr>
            <w:r w:rsidRPr="00190379">
              <w:rPr>
                <w:rFonts w:ascii="Book Antiqua" w:hAnsi="Book Antiqua" w:cs="Arial"/>
                <w:b/>
                <w:sz w:val="24"/>
                <w:szCs w:val="24"/>
              </w:rPr>
              <w:t xml:space="preserve">Ο ΑΝΤΙΠΡΟΕΔΡΟΣ </w:t>
            </w:r>
            <w:r>
              <w:rPr>
                <w:rFonts w:ascii="Book Antiqua" w:hAnsi="Book Antiqua" w:cs="Arial"/>
                <w:b/>
                <w:sz w:val="24"/>
                <w:szCs w:val="24"/>
              </w:rPr>
              <w:t>ΤΗΣ</w:t>
            </w:r>
          </w:p>
          <w:p w:rsidR="00332EBE" w:rsidRDefault="00332EBE" w:rsidP="00FC1126">
            <w:pPr>
              <w:pStyle w:val="NormalWeb8"/>
              <w:spacing w:before="0" w:after="0"/>
              <w:ind w:left="0" w:right="-52"/>
              <w:jc w:val="center"/>
              <w:rPr>
                <w:rFonts w:ascii="Book Antiqua" w:hAnsi="Book Antiqua" w:cs="Arial"/>
                <w:b/>
                <w:sz w:val="24"/>
                <w:szCs w:val="24"/>
              </w:rPr>
            </w:pPr>
            <w:r w:rsidRPr="00190379">
              <w:rPr>
                <w:rFonts w:ascii="Book Antiqua" w:hAnsi="Book Antiqua" w:cs="Arial"/>
                <w:b/>
                <w:sz w:val="24"/>
                <w:szCs w:val="24"/>
              </w:rPr>
              <w:t>ΚΥΒΕΡΝΗΣΗ</w:t>
            </w:r>
            <w:r>
              <w:rPr>
                <w:rFonts w:ascii="Book Antiqua" w:hAnsi="Book Antiqua" w:cs="Arial"/>
                <w:b/>
                <w:sz w:val="24"/>
                <w:szCs w:val="24"/>
              </w:rPr>
              <w:t xml:space="preserve">Σ </w:t>
            </w:r>
            <w:r w:rsidRPr="00190379">
              <w:rPr>
                <w:rFonts w:ascii="Book Antiqua" w:hAnsi="Book Antiqua" w:cs="Arial"/>
                <w:b/>
                <w:sz w:val="24"/>
                <w:szCs w:val="24"/>
              </w:rPr>
              <w:t>ΚΑΙ</w:t>
            </w:r>
          </w:p>
          <w:p w:rsidR="00332EBE" w:rsidRPr="00190379" w:rsidRDefault="00332EBE" w:rsidP="00FC1126">
            <w:pPr>
              <w:pStyle w:val="NormalWeb8"/>
              <w:spacing w:before="0" w:after="0"/>
              <w:ind w:left="0" w:right="-52"/>
              <w:jc w:val="center"/>
              <w:rPr>
                <w:rFonts w:ascii="Book Antiqua" w:hAnsi="Book Antiqua" w:cs="Arial"/>
                <w:b/>
                <w:sz w:val="24"/>
                <w:szCs w:val="24"/>
              </w:rPr>
            </w:pPr>
            <w:r w:rsidRPr="00190379">
              <w:rPr>
                <w:rFonts w:ascii="Book Antiqua" w:hAnsi="Book Antiqua" w:cs="Arial"/>
                <w:b/>
                <w:sz w:val="24"/>
                <w:szCs w:val="24"/>
              </w:rPr>
              <w:t>ΥΠΟΥΡΓΟΣ ΟΙΚΟΝΟΜΙΚΩΝ</w:t>
            </w:r>
          </w:p>
          <w:p w:rsidR="00332EBE" w:rsidRPr="00190379" w:rsidRDefault="00332EBE" w:rsidP="00FC1126">
            <w:pPr>
              <w:pStyle w:val="NormalWeb8"/>
              <w:spacing w:before="0" w:after="0"/>
              <w:ind w:left="0" w:right="-52"/>
              <w:jc w:val="center"/>
              <w:rPr>
                <w:rFonts w:ascii="Book Antiqua" w:hAnsi="Book Antiqua" w:cs="Arial"/>
                <w:b/>
                <w:sz w:val="24"/>
                <w:szCs w:val="24"/>
              </w:rPr>
            </w:pPr>
          </w:p>
          <w:p w:rsidR="00332EBE" w:rsidRPr="00190379" w:rsidRDefault="00332EBE" w:rsidP="00FC1126">
            <w:pPr>
              <w:pStyle w:val="NormalWeb8"/>
              <w:spacing w:before="0" w:after="0"/>
              <w:ind w:left="0" w:right="-52"/>
              <w:jc w:val="center"/>
              <w:rPr>
                <w:rFonts w:ascii="Book Antiqua" w:hAnsi="Book Antiqua" w:cs="Arial"/>
                <w:b/>
                <w:sz w:val="24"/>
                <w:szCs w:val="24"/>
              </w:rPr>
            </w:pPr>
          </w:p>
          <w:p w:rsidR="00332EBE" w:rsidRPr="00190379" w:rsidRDefault="00332EBE" w:rsidP="00FC1126">
            <w:pPr>
              <w:pStyle w:val="NormalWeb8"/>
              <w:spacing w:before="0" w:after="0"/>
              <w:ind w:left="0" w:right="-52"/>
              <w:jc w:val="center"/>
              <w:rPr>
                <w:rFonts w:ascii="Book Antiqua" w:hAnsi="Book Antiqua" w:cs="Arial"/>
                <w:b/>
                <w:sz w:val="24"/>
                <w:szCs w:val="24"/>
              </w:rPr>
            </w:pPr>
          </w:p>
        </w:tc>
      </w:tr>
      <w:tr w:rsidR="00332EBE" w:rsidRPr="00190379" w:rsidTr="00FC1126">
        <w:trPr>
          <w:jc w:val="center"/>
        </w:trPr>
        <w:tc>
          <w:tcPr>
            <w:tcW w:w="4295" w:type="dxa"/>
          </w:tcPr>
          <w:p w:rsidR="00332EBE" w:rsidRPr="00190379" w:rsidRDefault="00332EBE" w:rsidP="00FC1126">
            <w:pPr>
              <w:pStyle w:val="NormalWeb8"/>
              <w:spacing w:before="0" w:after="0"/>
              <w:ind w:left="0" w:right="-52"/>
              <w:jc w:val="center"/>
              <w:rPr>
                <w:rFonts w:ascii="Book Antiqua" w:hAnsi="Book Antiqua" w:cs="Arial"/>
                <w:sz w:val="24"/>
                <w:szCs w:val="24"/>
              </w:rPr>
            </w:pPr>
            <w:r>
              <w:rPr>
                <w:rFonts w:ascii="Book Antiqua" w:hAnsi="Book Antiqua" w:cs="Arial"/>
                <w:sz w:val="24"/>
                <w:szCs w:val="24"/>
              </w:rPr>
              <w:t>ΘΕΟΔΩΡΟΣ ΠΑΓΚΑΛΟΣ</w:t>
            </w:r>
          </w:p>
        </w:tc>
        <w:tc>
          <w:tcPr>
            <w:tcW w:w="3961" w:type="dxa"/>
          </w:tcPr>
          <w:p w:rsidR="00332EBE" w:rsidRDefault="00332EBE" w:rsidP="00FC1126">
            <w:pPr>
              <w:pStyle w:val="NormalWeb8"/>
              <w:spacing w:before="0" w:after="0"/>
              <w:ind w:left="0" w:right="-52"/>
              <w:jc w:val="center"/>
              <w:rPr>
                <w:rFonts w:ascii="Book Antiqua" w:hAnsi="Book Antiqua" w:cs="Arial"/>
                <w:sz w:val="24"/>
                <w:szCs w:val="24"/>
              </w:rPr>
            </w:pPr>
            <w:r w:rsidRPr="00190379">
              <w:rPr>
                <w:rFonts w:ascii="Book Antiqua" w:hAnsi="Book Antiqua" w:cs="Arial"/>
                <w:sz w:val="24"/>
                <w:szCs w:val="24"/>
              </w:rPr>
              <w:t>ΕΥΑΓΓΕΛΟΣ ΒΕΝΙΖΕΛΟΣ</w:t>
            </w:r>
          </w:p>
        </w:tc>
      </w:tr>
    </w:tbl>
    <w:p w:rsidR="00332EBE" w:rsidRDefault="00332EBE" w:rsidP="00332EBE">
      <w:pPr>
        <w:pStyle w:val="NormalWeb8"/>
        <w:spacing w:before="0" w:after="0"/>
        <w:ind w:left="0" w:right="-52"/>
        <w:jc w:val="both"/>
        <w:rPr>
          <w:rFonts w:ascii="Book Antiqua" w:hAnsi="Book Antiqua" w:cs="Arial"/>
          <w:b/>
          <w:sz w:val="24"/>
          <w:szCs w:val="24"/>
        </w:rPr>
      </w:pPr>
    </w:p>
    <w:p w:rsidR="00332EBE" w:rsidRDefault="00332EBE" w:rsidP="00332EBE">
      <w:pPr>
        <w:pStyle w:val="NormalWeb8"/>
        <w:spacing w:before="0" w:after="0"/>
        <w:ind w:left="0" w:right="-52"/>
        <w:jc w:val="center"/>
        <w:rPr>
          <w:rFonts w:ascii="Book Antiqua" w:hAnsi="Book Antiqua" w:cs="Arial"/>
          <w:b/>
          <w:sz w:val="24"/>
          <w:szCs w:val="24"/>
        </w:rPr>
      </w:pPr>
    </w:p>
    <w:p w:rsidR="00332EBE" w:rsidRDefault="00332EBE" w:rsidP="00332EBE">
      <w:pPr>
        <w:pStyle w:val="NormalWeb8"/>
        <w:spacing w:before="0" w:after="0"/>
        <w:ind w:left="0" w:right="-52"/>
        <w:jc w:val="center"/>
        <w:rPr>
          <w:rFonts w:ascii="Book Antiqua" w:hAnsi="Book Antiqua" w:cs="Arial"/>
          <w:b/>
          <w:sz w:val="24"/>
          <w:szCs w:val="24"/>
        </w:rPr>
      </w:pPr>
    </w:p>
    <w:p w:rsidR="00332EBE" w:rsidRDefault="00332EBE" w:rsidP="00332EBE">
      <w:pPr>
        <w:pStyle w:val="NormalWeb8"/>
        <w:spacing w:before="0" w:after="0"/>
        <w:ind w:left="0" w:right="-52"/>
        <w:jc w:val="center"/>
        <w:rPr>
          <w:rFonts w:ascii="Book Antiqua" w:hAnsi="Book Antiqua" w:cs="Arial"/>
          <w:b/>
          <w:sz w:val="24"/>
          <w:szCs w:val="24"/>
        </w:rPr>
      </w:pPr>
      <w:r>
        <w:rPr>
          <w:rFonts w:ascii="Book Antiqua" w:hAnsi="Book Antiqua" w:cs="Arial"/>
          <w:b/>
          <w:sz w:val="24"/>
          <w:szCs w:val="24"/>
        </w:rPr>
        <w:t>ΟΙ ΥΠΟΥΡΓΟΙ</w:t>
      </w:r>
    </w:p>
    <w:p w:rsidR="00332EBE" w:rsidRPr="00190379" w:rsidRDefault="00332EBE" w:rsidP="00332EBE">
      <w:pPr>
        <w:pStyle w:val="NormalWeb8"/>
        <w:spacing w:before="0" w:after="0"/>
        <w:ind w:left="0" w:right="-52"/>
        <w:jc w:val="both"/>
        <w:rPr>
          <w:rFonts w:ascii="Book Antiqua" w:hAnsi="Book Antiqua" w:cs="Arial"/>
          <w:b/>
          <w:sz w:val="24"/>
          <w:szCs w:val="24"/>
        </w:rPr>
      </w:pPr>
    </w:p>
    <w:tbl>
      <w:tblPr>
        <w:tblW w:w="8590" w:type="dxa"/>
        <w:jc w:val="center"/>
        <w:tblInd w:w="284" w:type="dxa"/>
        <w:tblLook w:val="04A0"/>
      </w:tblPr>
      <w:tblGrid>
        <w:gridCol w:w="4295"/>
        <w:gridCol w:w="4295"/>
      </w:tblGrid>
      <w:tr w:rsidR="00332EBE" w:rsidRPr="00190379" w:rsidTr="00FC1126">
        <w:trPr>
          <w:jc w:val="center"/>
        </w:trPr>
        <w:tc>
          <w:tcPr>
            <w:tcW w:w="4295" w:type="dxa"/>
          </w:tcPr>
          <w:p w:rsidR="00332EBE" w:rsidRDefault="00332EBE" w:rsidP="00FC1126">
            <w:pPr>
              <w:pStyle w:val="NormalWeb8"/>
              <w:spacing w:before="0" w:after="0"/>
              <w:ind w:left="0" w:right="-52"/>
              <w:jc w:val="center"/>
              <w:rPr>
                <w:rFonts w:ascii="Book Antiqua" w:hAnsi="Book Antiqua" w:cs="Arial"/>
                <w:b/>
                <w:sz w:val="24"/>
                <w:szCs w:val="24"/>
              </w:rPr>
            </w:pPr>
            <w:r w:rsidRPr="00190379">
              <w:rPr>
                <w:rFonts w:ascii="Book Antiqua" w:hAnsi="Book Antiqua" w:cs="Arial"/>
                <w:b/>
                <w:sz w:val="24"/>
                <w:szCs w:val="24"/>
              </w:rPr>
              <w:t>ΔΙΟΙΚΗΤΙΚΗΣ ΜΕΤΑΡΡΥΘΜΙΣΗΣ ΚΑΙ</w:t>
            </w:r>
          </w:p>
          <w:p w:rsidR="00332EBE" w:rsidRPr="00190379" w:rsidRDefault="00332EBE" w:rsidP="00FC1126">
            <w:pPr>
              <w:pStyle w:val="NormalWeb8"/>
              <w:spacing w:before="0" w:after="0"/>
              <w:ind w:left="0" w:right="-52" w:hanging="133"/>
              <w:jc w:val="center"/>
              <w:rPr>
                <w:rFonts w:ascii="Book Antiqua" w:hAnsi="Book Antiqua" w:cs="Arial"/>
                <w:b/>
                <w:sz w:val="24"/>
                <w:szCs w:val="24"/>
              </w:rPr>
            </w:pPr>
            <w:r w:rsidRPr="00190379">
              <w:rPr>
                <w:rFonts w:ascii="Book Antiqua" w:hAnsi="Book Antiqua" w:cs="Arial"/>
                <w:b/>
                <w:sz w:val="24"/>
                <w:szCs w:val="24"/>
              </w:rPr>
              <w:t xml:space="preserve">ΗΛΕΚΤΡΟΝΙΚΗΣ </w:t>
            </w:r>
            <w:r>
              <w:rPr>
                <w:rFonts w:ascii="Book Antiqua" w:hAnsi="Book Antiqua" w:cs="Arial"/>
                <w:b/>
                <w:sz w:val="24"/>
                <w:szCs w:val="24"/>
              </w:rPr>
              <w:t xml:space="preserve">  Δ</w:t>
            </w:r>
            <w:r w:rsidRPr="00190379">
              <w:rPr>
                <w:rFonts w:ascii="Book Antiqua" w:hAnsi="Book Antiqua" w:cs="Arial"/>
                <w:b/>
                <w:sz w:val="24"/>
                <w:szCs w:val="24"/>
              </w:rPr>
              <w:t>ΙΑΚΥΒΕΡΝΗΣΗΣ</w:t>
            </w:r>
          </w:p>
          <w:p w:rsidR="00332EBE" w:rsidRPr="00190379" w:rsidRDefault="00332EBE" w:rsidP="00FC1126">
            <w:pPr>
              <w:pStyle w:val="NormalWeb8"/>
              <w:spacing w:before="0" w:after="0"/>
              <w:ind w:left="0" w:right="-52"/>
              <w:jc w:val="center"/>
              <w:rPr>
                <w:rFonts w:ascii="Book Antiqua" w:hAnsi="Book Antiqua" w:cs="Arial"/>
                <w:b/>
                <w:sz w:val="24"/>
                <w:szCs w:val="24"/>
              </w:rPr>
            </w:pPr>
          </w:p>
          <w:p w:rsidR="00332EBE" w:rsidRPr="00190379" w:rsidRDefault="00332EBE" w:rsidP="00FC1126">
            <w:pPr>
              <w:pStyle w:val="NormalWeb8"/>
              <w:spacing w:before="0" w:after="0"/>
              <w:ind w:left="0" w:right="-52"/>
              <w:jc w:val="center"/>
              <w:rPr>
                <w:rFonts w:ascii="Book Antiqua" w:hAnsi="Book Antiqua" w:cs="Arial"/>
                <w:b/>
                <w:sz w:val="24"/>
                <w:szCs w:val="24"/>
              </w:rPr>
            </w:pPr>
          </w:p>
        </w:tc>
        <w:tc>
          <w:tcPr>
            <w:tcW w:w="4295" w:type="dxa"/>
          </w:tcPr>
          <w:p w:rsidR="00332EBE" w:rsidRPr="00190379" w:rsidRDefault="00332EBE" w:rsidP="00FC1126">
            <w:pPr>
              <w:pStyle w:val="NormalWeb8"/>
              <w:spacing w:before="0" w:after="0"/>
              <w:ind w:left="0" w:right="-52"/>
              <w:jc w:val="center"/>
              <w:rPr>
                <w:rFonts w:ascii="Book Antiqua" w:hAnsi="Book Antiqua" w:cs="Arial"/>
                <w:b/>
                <w:sz w:val="24"/>
                <w:szCs w:val="24"/>
              </w:rPr>
            </w:pPr>
            <w:r w:rsidRPr="00190379">
              <w:rPr>
                <w:rFonts w:ascii="Book Antiqua" w:hAnsi="Book Antiqua" w:cs="Arial"/>
                <w:b/>
                <w:sz w:val="24"/>
                <w:szCs w:val="24"/>
              </w:rPr>
              <w:t>ΕΣΩΤΕΡΙΚΩΝ</w:t>
            </w:r>
          </w:p>
          <w:p w:rsidR="00332EBE" w:rsidRDefault="00332EBE" w:rsidP="00FC1126">
            <w:pPr>
              <w:pStyle w:val="NormalWeb8"/>
              <w:spacing w:before="0" w:after="0"/>
              <w:ind w:left="0" w:right="-52"/>
              <w:jc w:val="center"/>
              <w:rPr>
                <w:rFonts w:ascii="Book Antiqua" w:hAnsi="Book Antiqua" w:cs="Arial"/>
                <w:b/>
                <w:sz w:val="24"/>
                <w:szCs w:val="24"/>
              </w:rPr>
            </w:pPr>
          </w:p>
          <w:p w:rsidR="00332EBE" w:rsidRDefault="00332EBE" w:rsidP="00FC1126">
            <w:pPr>
              <w:pStyle w:val="NormalWeb8"/>
              <w:spacing w:before="0" w:after="0"/>
              <w:ind w:left="0" w:right="-52"/>
              <w:jc w:val="center"/>
              <w:rPr>
                <w:rFonts w:ascii="Book Antiqua" w:hAnsi="Book Antiqua" w:cs="Arial"/>
                <w:b/>
                <w:sz w:val="24"/>
                <w:szCs w:val="24"/>
              </w:rPr>
            </w:pPr>
          </w:p>
          <w:p w:rsidR="00332EBE" w:rsidRPr="00190379" w:rsidRDefault="00332EBE" w:rsidP="00FC1126">
            <w:pPr>
              <w:pStyle w:val="NormalWeb8"/>
              <w:spacing w:before="0" w:after="0"/>
              <w:ind w:left="0" w:right="-52"/>
              <w:jc w:val="center"/>
              <w:rPr>
                <w:rFonts w:ascii="Book Antiqua" w:hAnsi="Book Antiqua" w:cs="Arial"/>
                <w:b/>
                <w:sz w:val="24"/>
                <w:szCs w:val="24"/>
              </w:rPr>
            </w:pPr>
          </w:p>
        </w:tc>
      </w:tr>
      <w:tr w:rsidR="00332EBE" w:rsidRPr="00190379" w:rsidTr="00FC1126">
        <w:trPr>
          <w:jc w:val="center"/>
        </w:trPr>
        <w:tc>
          <w:tcPr>
            <w:tcW w:w="4295" w:type="dxa"/>
          </w:tcPr>
          <w:p w:rsidR="00332EBE" w:rsidRPr="00190379" w:rsidRDefault="00332EBE" w:rsidP="00FC1126">
            <w:pPr>
              <w:pStyle w:val="NormalWeb8"/>
              <w:spacing w:before="0" w:after="0"/>
              <w:ind w:left="0" w:right="-52"/>
              <w:jc w:val="center"/>
              <w:rPr>
                <w:rFonts w:ascii="Book Antiqua" w:hAnsi="Book Antiqua" w:cs="Arial"/>
                <w:sz w:val="24"/>
                <w:szCs w:val="24"/>
              </w:rPr>
            </w:pPr>
            <w:r w:rsidRPr="00190379">
              <w:rPr>
                <w:rFonts w:ascii="Book Antiqua" w:hAnsi="Book Antiqua" w:cs="Arial"/>
                <w:sz w:val="24"/>
                <w:szCs w:val="24"/>
              </w:rPr>
              <w:t>ΔΗΜΗΤΡΗΣ ΡΕΠΠΑΣ</w:t>
            </w:r>
          </w:p>
        </w:tc>
        <w:tc>
          <w:tcPr>
            <w:tcW w:w="4295" w:type="dxa"/>
          </w:tcPr>
          <w:p w:rsidR="00332EBE" w:rsidRPr="00190379" w:rsidRDefault="00332EBE" w:rsidP="00FC1126">
            <w:pPr>
              <w:pStyle w:val="NormalWeb8"/>
              <w:spacing w:before="0" w:after="0"/>
              <w:ind w:left="0" w:right="-52"/>
              <w:jc w:val="center"/>
              <w:rPr>
                <w:rFonts w:ascii="Book Antiqua" w:hAnsi="Book Antiqua" w:cs="Arial"/>
                <w:sz w:val="24"/>
                <w:szCs w:val="24"/>
              </w:rPr>
            </w:pPr>
            <w:r w:rsidRPr="00190379">
              <w:rPr>
                <w:rFonts w:ascii="Book Antiqua" w:hAnsi="Book Antiqua" w:cs="Arial"/>
                <w:sz w:val="24"/>
                <w:szCs w:val="24"/>
              </w:rPr>
              <w:t>ΑΝΑΣΤΑΣΙΟΣ ΓΙΑΝΝΙΤΣΗΣ</w:t>
            </w:r>
          </w:p>
        </w:tc>
      </w:tr>
    </w:tbl>
    <w:p w:rsidR="00332EBE" w:rsidRDefault="00332EBE" w:rsidP="00332EBE">
      <w:pPr>
        <w:pStyle w:val="NormalWeb8"/>
        <w:spacing w:before="0" w:after="0"/>
        <w:ind w:left="0" w:right="-52"/>
        <w:jc w:val="both"/>
        <w:rPr>
          <w:rFonts w:ascii="Book Antiqua" w:hAnsi="Book Antiqua" w:cs="Arial"/>
          <w:b/>
          <w:sz w:val="24"/>
          <w:szCs w:val="24"/>
          <w:lang w:val="en-US"/>
        </w:rPr>
      </w:pPr>
    </w:p>
    <w:p w:rsidR="00332EBE" w:rsidRDefault="00332EBE" w:rsidP="00332EBE">
      <w:pPr>
        <w:pStyle w:val="NormalWeb8"/>
        <w:spacing w:before="0" w:after="0"/>
        <w:ind w:left="0" w:right="-52"/>
        <w:jc w:val="both"/>
        <w:rPr>
          <w:rFonts w:ascii="Book Antiqua" w:hAnsi="Book Antiqua" w:cs="Arial"/>
          <w:b/>
          <w:sz w:val="24"/>
          <w:szCs w:val="24"/>
          <w:lang w:val="en-US"/>
        </w:rPr>
      </w:pPr>
    </w:p>
    <w:p w:rsidR="00332EBE" w:rsidRDefault="00332EBE" w:rsidP="00332EBE">
      <w:pPr>
        <w:pStyle w:val="NormalWeb8"/>
        <w:spacing w:before="0" w:after="0"/>
        <w:ind w:left="0" w:right="-52"/>
        <w:jc w:val="both"/>
        <w:rPr>
          <w:rFonts w:ascii="Book Antiqua" w:hAnsi="Book Antiqua" w:cs="Arial"/>
          <w:b/>
          <w:sz w:val="24"/>
          <w:szCs w:val="24"/>
          <w:lang w:val="en-US"/>
        </w:rPr>
      </w:pPr>
    </w:p>
    <w:p w:rsidR="00332EBE" w:rsidRPr="009C40E2" w:rsidRDefault="00332EBE" w:rsidP="00332EBE">
      <w:pPr>
        <w:pStyle w:val="NormalWeb8"/>
        <w:spacing w:before="0" w:after="0"/>
        <w:ind w:left="0" w:right="-52"/>
        <w:jc w:val="both"/>
        <w:rPr>
          <w:rFonts w:ascii="Book Antiqua" w:hAnsi="Book Antiqua" w:cs="Arial"/>
          <w:b/>
          <w:sz w:val="24"/>
          <w:szCs w:val="24"/>
          <w:lang w:val="en-US"/>
        </w:rPr>
      </w:pPr>
    </w:p>
    <w:tbl>
      <w:tblPr>
        <w:tblW w:w="7922" w:type="dxa"/>
        <w:jc w:val="center"/>
        <w:tblInd w:w="284" w:type="dxa"/>
        <w:tblLook w:val="04A0"/>
      </w:tblPr>
      <w:tblGrid>
        <w:gridCol w:w="3961"/>
        <w:gridCol w:w="3961"/>
      </w:tblGrid>
      <w:tr w:rsidR="00332EBE" w:rsidRPr="00190379" w:rsidTr="00FC1126">
        <w:trPr>
          <w:jc w:val="center"/>
        </w:trPr>
        <w:tc>
          <w:tcPr>
            <w:tcW w:w="3961" w:type="dxa"/>
          </w:tcPr>
          <w:p w:rsidR="00332EBE" w:rsidRPr="00190379" w:rsidRDefault="00332EBE" w:rsidP="00FC1126">
            <w:pPr>
              <w:pStyle w:val="NormalWeb8"/>
              <w:spacing w:before="0" w:after="0"/>
              <w:ind w:left="0" w:right="-52"/>
              <w:jc w:val="center"/>
              <w:rPr>
                <w:rFonts w:ascii="Book Antiqua" w:hAnsi="Book Antiqua" w:cs="Arial"/>
                <w:b/>
                <w:sz w:val="24"/>
                <w:szCs w:val="24"/>
              </w:rPr>
            </w:pPr>
            <w:r>
              <w:rPr>
                <w:rFonts w:ascii="Book Antiqua" w:hAnsi="Book Antiqua" w:cs="Arial"/>
                <w:b/>
                <w:sz w:val="24"/>
                <w:szCs w:val="24"/>
              </w:rPr>
              <w:t>ΕΞΩΤΕΡΙΚΩΝ</w:t>
            </w:r>
          </w:p>
          <w:p w:rsidR="00332EBE" w:rsidRPr="00190379" w:rsidRDefault="00332EBE" w:rsidP="00FC1126">
            <w:pPr>
              <w:pStyle w:val="NormalWeb8"/>
              <w:spacing w:before="0" w:after="0"/>
              <w:ind w:left="0" w:right="-52"/>
              <w:jc w:val="center"/>
              <w:rPr>
                <w:rFonts w:ascii="Book Antiqua" w:hAnsi="Book Antiqua" w:cs="Arial"/>
                <w:b/>
                <w:sz w:val="24"/>
                <w:szCs w:val="24"/>
              </w:rPr>
            </w:pPr>
          </w:p>
        </w:tc>
        <w:tc>
          <w:tcPr>
            <w:tcW w:w="3961" w:type="dxa"/>
          </w:tcPr>
          <w:p w:rsidR="00332EBE" w:rsidRPr="00190379" w:rsidRDefault="00332EBE" w:rsidP="00FC1126">
            <w:pPr>
              <w:pStyle w:val="NormalWeb8"/>
              <w:spacing w:before="0" w:after="0"/>
              <w:ind w:left="0" w:right="-52"/>
              <w:jc w:val="center"/>
              <w:rPr>
                <w:rFonts w:ascii="Book Antiqua" w:hAnsi="Book Antiqua" w:cs="Arial"/>
                <w:b/>
                <w:sz w:val="24"/>
                <w:szCs w:val="24"/>
              </w:rPr>
            </w:pPr>
            <w:r>
              <w:rPr>
                <w:rFonts w:ascii="Book Antiqua" w:hAnsi="Book Antiqua" w:cs="Arial"/>
                <w:b/>
                <w:sz w:val="24"/>
                <w:szCs w:val="24"/>
              </w:rPr>
              <w:t>ΕΘΝΙΚΗΣ ΑΜΥΝΑΣ</w:t>
            </w:r>
          </w:p>
          <w:p w:rsidR="00332EBE" w:rsidRPr="00190379" w:rsidRDefault="00332EBE" w:rsidP="00FC1126">
            <w:pPr>
              <w:pStyle w:val="NormalWeb8"/>
              <w:spacing w:before="0" w:after="0"/>
              <w:ind w:left="0" w:right="-52"/>
              <w:jc w:val="center"/>
              <w:rPr>
                <w:rFonts w:ascii="Book Antiqua" w:hAnsi="Book Antiqua" w:cs="Arial"/>
                <w:b/>
                <w:sz w:val="24"/>
                <w:szCs w:val="24"/>
              </w:rPr>
            </w:pPr>
          </w:p>
        </w:tc>
      </w:tr>
      <w:tr w:rsidR="00332EBE" w:rsidRPr="00190379" w:rsidTr="00FC1126">
        <w:trPr>
          <w:jc w:val="center"/>
        </w:trPr>
        <w:tc>
          <w:tcPr>
            <w:tcW w:w="3961" w:type="dxa"/>
          </w:tcPr>
          <w:p w:rsidR="00332EBE" w:rsidRPr="00190379" w:rsidRDefault="00332EBE" w:rsidP="00FC1126">
            <w:pPr>
              <w:pStyle w:val="NormalWeb8"/>
              <w:spacing w:before="0" w:after="0"/>
              <w:ind w:left="0" w:right="-52"/>
              <w:jc w:val="center"/>
              <w:rPr>
                <w:rFonts w:ascii="Book Antiqua" w:hAnsi="Book Antiqua" w:cs="Arial"/>
                <w:sz w:val="24"/>
                <w:szCs w:val="24"/>
              </w:rPr>
            </w:pPr>
            <w:r>
              <w:rPr>
                <w:rFonts w:ascii="Book Antiqua" w:hAnsi="Book Antiqua" w:cs="Arial"/>
                <w:sz w:val="24"/>
                <w:szCs w:val="24"/>
              </w:rPr>
              <w:t>ΣΤΑΥΡΟΣ ΔΗΜΑΣ</w:t>
            </w:r>
          </w:p>
        </w:tc>
        <w:tc>
          <w:tcPr>
            <w:tcW w:w="3961" w:type="dxa"/>
          </w:tcPr>
          <w:p w:rsidR="00332EBE" w:rsidRPr="00190379" w:rsidRDefault="00332EBE" w:rsidP="00FC1126">
            <w:pPr>
              <w:pStyle w:val="NormalWeb8"/>
              <w:spacing w:before="0" w:after="0"/>
              <w:ind w:left="0" w:right="-52"/>
              <w:jc w:val="center"/>
              <w:rPr>
                <w:rFonts w:ascii="Book Antiqua" w:hAnsi="Book Antiqua" w:cs="Arial"/>
                <w:sz w:val="24"/>
                <w:szCs w:val="24"/>
              </w:rPr>
            </w:pPr>
            <w:r>
              <w:rPr>
                <w:rFonts w:ascii="Book Antiqua" w:hAnsi="Book Antiqua" w:cs="Arial"/>
                <w:sz w:val="24"/>
                <w:szCs w:val="24"/>
              </w:rPr>
              <w:t>ΔΗΜΗΤΡΙΟΣ ΑΒΡΑΜΟΠΟΥΛΟΣ</w:t>
            </w:r>
          </w:p>
        </w:tc>
      </w:tr>
    </w:tbl>
    <w:p w:rsidR="00332EBE" w:rsidRPr="00190379" w:rsidRDefault="00332EBE" w:rsidP="00332EBE">
      <w:pPr>
        <w:pStyle w:val="NormalWeb8"/>
        <w:spacing w:before="0" w:after="0"/>
        <w:ind w:left="0" w:right="-52"/>
        <w:jc w:val="both"/>
        <w:rPr>
          <w:rFonts w:ascii="Book Antiqua" w:hAnsi="Book Antiqua" w:cs="Arial"/>
          <w:b/>
          <w:sz w:val="24"/>
          <w:szCs w:val="24"/>
        </w:rPr>
      </w:pPr>
    </w:p>
    <w:p w:rsidR="00332EBE" w:rsidRDefault="00332EBE" w:rsidP="00332EBE">
      <w:pPr>
        <w:pStyle w:val="NormalWeb8"/>
        <w:spacing w:before="0" w:after="0"/>
        <w:ind w:left="0" w:right="-52"/>
        <w:jc w:val="both"/>
        <w:rPr>
          <w:rFonts w:ascii="Book Antiqua" w:hAnsi="Book Antiqua" w:cs="Arial"/>
          <w:b/>
          <w:sz w:val="24"/>
          <w:szCs w:val="24"/>
        </w:rPr>
      </w:pPr>
    </w:p>
    <w:p w:rsidR="00332EBE" w:rsidRPr="00190379" w:rsidRDefault="00332EBE" w:rsidP="00332EBE">
      <w:pPr>
        <w:pStyle w:val="NormalWeb8"/>
        <w:spacing w:before="0" w:after="0"/>
        <w:ind w:left="0" w:right="-52"/>
        <w:jc w:val="both"/>
        <w:rPr>
          <w:rFonts w:ascii="Book Antiqua" w:hAnsi="Book Antiqua" w:cs="Arial"/>
          <w:b/>
          <w:sz w:val="24"/>
          <w:szCs w:val="24"/>
        </w:rPr>
      </w:pPr>
    </w:p>
    <w:tbl>
      <w:tblPr>
        <w:tblW w:w="7922" w:type="dxa"/>
        <w:jc w:val="center"/>
        <w:tblInd w:w="284" w:type="dxa"/>
        <w:tblLook w:val="04A0"/>
      </w:tblPr>
      <w:tblGrid>
        <w:gridCol w:w="3961"/>
        <w:gridCol w:w="3961"/>
      </w:tblGrid>
      <w:tr w:rsidR="00332EBE" w:rsidRPr="00190379" w:rsidTr="00FC1126">
        <w:trPr>
          <w:jc w:val="center"/>
        </w:trPr>
        <w:tc>
          <w:tcPr>
            <w:tcW w:w="3961" w:type="dxa"/>
          </w:tcPr>
          <w:p w:rsidR="00332EBE" w:rsidRDefault="00332EBE" w:rsidP="00FC1126">
            <w:pPr>
              <w:pStyle w:val="NormalWeb8"/>
              <w:spacing w:before="0" w:after="0"/>
              <w:ind w:left="0" w:right="-52"/>
              <w:jc w:val="center"/>
              <w:rPr>
                <w:rFonts w:ascii="Book Antiqua" w:hAnsi="Book Antiqua" w:cs="Arial"/>
                <w:b/>
                <w:sz w:val="24"/>
                <w:szCs w:val="24"/>
              </w:rPr>
            </w:pPr>
            <w:r>
              <w:rPr>
                <w:rFonts w:ascii="Book Antiqua" w:hAnsi="Book Antiqua" w:cs="Arial"/>
                <w:b/>
                <w:sz w:val="24"/>
                <w:szCs w:val="24"/>
              </w:rPr>
              <w:t>ΑΝΑΠΤΥΞΗΣ, ΑΝΤΑΓΩΝΙΣΤΙΚΟΤΗΤΑΣ ΚΑΙ</w:t>
            </w:r>
          </w:p>
          <w:p w:rsidR="00332EBE" w:rsidRPr="00190379" w:rsidRDefault="00332EBE" w:rsidP="00FC1126">
            <w:pPr>
              <w:pStyle w:val="NormalWeb8"/>
              <w:spacing w:before="0" w:after="0"/>
              <w:ind w:left="0" w:right="-52"/>
              <w:jc w:val="center"/>
              <w:rPr>
                <w:rFonts w:ascii="Book Antiqua" w:hAnsi="Book Antiqua" w:cs="Arial"/>
                <w:b/>
                <w:sz w:val="24"/>
                <w:szCs w:val="24"/>
              </w:rPr>
            </w:pPr>
            <w:r>
              <w:rPr>
                <w:rFonts w:ascii="Book Antiqua" w:hAnsi="Book Antiqua" w:cs="Arial"/>
                <w:b/>
                <w:sz w:val="24"/>
                <w:szCs w:val="24"/>
              </w:rPr>
              <w:t>ΝΑΥΤΙΛΙΑΣ</w:t>
            </w:r>
          </w:p>
          <w:p w:rsidR="00332EBE" w:rsidRDefault="00332EBE" w:rsidP="00FC1126">
            <w:pPr>
              <w:pStyle w:val="NormalWeb8"/>
              <w:spacing w:before="0" w:after="0"/>
              <w:ind w:left="0" w:right="-52"/>
              <w:jc w:val="center"/>
              <w:rPr>
                <w:rFonts w:ascii="Book Antiqua" w:hAnsi="Book Antiqua" w:cs="Arial"/>
                <w:b/>
                <w:sz w:val="24"/>
                <w:szCs w:val="24"/>
              </w:rPr>
            </w:pPr>
          </w:p>
          <w:p w:rsidR="00332EBE" w:rsidRPr="00190379" w:rsidRDefault="00332EBE" w:rsidP="00FC1126">
            <w:pPr>
              <w:pStyle w:val="NormalWeb8"/>
              <w:spacing w:before="0" w:after="0"/>
              <w:ind w:left="0" w:right="-52"/>
              <w:jc w:val="center"/>
              <w:rPr>
                <w:rFonts w:ascii="Book Antiqua" w:hAnsi="Book Antiqua" w:cs="Arial"/>
                <w:b/>
                <w:sz w:val="24"/>
                <w:szCs w:val="24"/>
              </w:rPr>
            </w:pPr>
          </w:p>
        </w:tc>
        <w:tc>
          <w:tcPr>
            <w:tcW w:w="3961" w:type="dxa"/>
          </w:tcPr>
          <w:p w:rsidR="00332EBE" w:rsidRPr="00C4778A" w:rsidRDefault="00332EBE" w:rsidP="00FC1126">
            <w:pPr>
              <w:pStyle w:val="NormalWeb8"/>
              <w:spacing w:before="0" w:after="0"/>
              <w:ind w:left="0" w:right="-52"/>
              <w:jc w:val="center"/>
              <w:rPr>
                <w:rFonts w:ascii="Book Antiqua" w:hAnsi="Book Antiqua" w:cs="Arial"/>
                <w:b/>
                <w:sz w:val="24"/>
                <w:szCs w:val="24"/>
              </w:rPr>
            </w:pPr>
            <w:r w:rsidRPr="00C4778A">
              <w:rPr>
                <w:rFonts w:ascii="Book Antiqua" w:hAnsi="Book Antiqua" w:cs="Arial"/>
                <w:b/>
                <w:sz w:val="24"/>
                <w:szCs w:val="24"/>
              </w:rPr>
              <w:t>ΠΕΡΙΒΑΛΛΟΝΤΟΣ, ΕΝΕΡΓΕΙΑΣ</w:t>
            </w:r>
          </w:p>
          <w:p w:rsidR="00332EBE" w:rsidRPr="00C4778A" w:rsidRDefault="00332EBE" w:rsidP="00FC1126">
            <w:pPr>
              <w:pStyle w:val="NormalWeb8"/>
              <w:spacing w:before="0" w:after="0"/>
              <w:ind w:left="0" w:right="-52"/>
              <w:jc w:val="center"/>
              <w:rPr>
                <w:rFonts w:ascii="Book Antiqua" w:hAnsi="Book Antiqua" w:cs="Arial"/>
                <w:b/>
                <w:sz w:val="24"/>
                <w:szCs w:val="24"/>
              </w:rPr>
            </w:pPr>
            <w:r w:rsidRPr="00C4778A">
              <w:rPr>
                <w:rFonts w:ascii="Book Antiqua" w:hAnsi="Book Antiqua" w:cs="Arial"/>
                <w:b/>
                <w:sz w:val="24"/>
                <w:szCs w:val="24"/>
              </w:rPr>
              <w:t>ΚΑΙ ΚΛΙΜΑΤΙΚΗΣ ΑΛΛΑΓΗΣ</w:t>
            </w:r>
          </w:p>
          <w:p w:rsidR="00332EBE" w:rsidRPr="00190379" w:rsidRDefault="00332EBE" w:rsidP="00FC1126">
            <w:pPr>
              <w:pStyle w:val="NormalWeb8"/>
              <w:spacing w:before="0" w:after="0"/>
              <w:ind w:left="0" w:right="-52"/>
              <w:jc w:val="center"/>
              <w:rPr>
                <w:rFonts w:ascii="Book Antiqua" w:hAnsi="Book Antiqua" w:cs="Arial"/>
                <w:b/>
                <w:sz w:val="24"/>
                <w:szCs w:val="24"/>
              </w:rPr>
            </w:pPr>
          </w:p>
          <w:p w:rsidR="00332EBE" w:rsidRPr="00190379" w:rsidRDefault="00332EBE" w:rsidP="00FC1126">
            <w:pPr>
              <w:pStyle w:val="NormalWeb8"/>
              <w:spacing w:before="0" w:after="0"/>
              <w:ind w:left="0" w:right="-52"/>
              <w:jc w:val="center"/>
              <w:rPr>
                <w:rFonts w:ascii="Book Antiqua" w:hAnsi="Book Antiqua" w:cs="Arial"/>
                <w:b/>
                <w:sz w:val="24"/>
                <w:szCs w:val="24"/>
              </w:rPr>
            </w:pPr>
          </w:p>
        </w:tc>
      </w:tr>
      <w:tr w:rsidR="00332EBE" w:rsidRPr="00190379" w:rsidTr="00FC1126">
        <w:trPr>
          <w:jc w:val="center"/>
        </w:trPr>
        <w:tc>
          <w:tcPr>
            <w:tcW w:w="3961" w:type="dxa"/>
          </w:tcPr>
          <w:p w:rsidR="00332EBE" w:rsidRPr="00190379" w:rsidRDefault="00332EBE" w:rsidP="00FC1126">
            <w:pPr>
              <w:pStyle w:val="NormalWeb8"/>
              <w:spacing w:before="0" w:after="0"/>
              <w:ind w:left="0" w:right="-52"/>
              <w:jc w:val="center"/>
              <w:rPr>
                <w:rFonts w:ascii="Book Antiqua" w:hAnsi="Book Antiqua" w:cs="Arial"/>
                <w:sz w:val="24"/>
                <w:szCs w:val="24"/>
              </w:rPr>
            </w:pPr>
            <w:r>
              <w:rPr>
                <w:rFonts w:ascii="Book Antiqua" w:hAnsi="Book Antiqua" w:cs="Arial"/>
                <w:sz w:val="24"/>
                <w:szCs w:val="24"/>
              </w:rPr>
              <w:t>ΜΙΧΑΛΗΣ ΧΡΥΣΟΧΟΪΔΗΣ</w:t>
            </w:r>
          </w:p>
        </w:tc>
        <w:tc>
          <w:tcPr>
            <w:tcW w:w="3961" w:type="dxa"/>
          </w:tcPr>
          <w:p w:rsidR="00332EBE" w:rsidRPr="00190379" w:rsidRDefault="00332EBE" w:rsidP="00FC1126">
            <w:pPr>
              <w:jc w:val="center"/>
              <w:rPr>
                <w:rFonts w:ascii="Book Antiqua" w:hAnsi="Book Antiqua" w:cs="Arial"/>
              </w:rPr>
            </w:pPr>
            <w:r>
              <w:rPr>
                <w:rFonts w:ascii="Book Antiqua" w:hAnsi="Book Antiqua" w:cs="Arial"/>
              </w:rPr>
              <w:t>ΓΕΩΡΓΙΟΣ ΠΑΠΑΚΩΝΣΤΑΝΤΙΝΟΥ</w:t>
            </w:r>
          </w:p>
        </w:tc>
      </w:tr>
    </w:tbl>
    <w:p w:rsidR="00332EBE" w:rsidRPr="00190379" w:rsidRDefault="00332EBE" w:rsidP="00332EBE">
      <w:pPr>
        <w:pStyle w:val="NormalWeb8"/>
        <w:spacing w:before="0" w:after="0"/>
        <w:ind w:left="0" w:right="-52"/>
        <w:jc w:val="both"/>
        <w:rPr>
          <w:rFonts w:ascii="Book Antiqua" w:hAnsi="Book Antiqua" w:cs="Arial"/>
          <w:b/>
          <w:sz w:val="24"/>
          <w:szCs w:val="24"/>
        </w:rPr>
      </w:pPr>
    </w:p>
    <w:p w:rsidR="00332EBE" w:rsidRPr="00190379" w:rsidRDefault="00332EBE" w:rsidP="00332EBE">
      <w:pPr>
        <w:pStyle w:val="NormalWeb8"/>
        <w:spacing w:before="0" w:after="0"/>
        <w:ind w:left="0" w:right="-52"/>
        <w:jc w:val="both"/>
        <w:rPr>
          <w:rFonts w:ascii="Book Antiqua" w:hAnsi="Book Antiqua" w:cs="Arial"/>
          <w:b/>
          <w:sz w:val="24"/>
          <w:szCs w:val="24"/>
        </w:rPr>
      </w:pPr>
    </w:p>
    <w:tbl>
      <w:tblPr>
        <w:tblW w:w="7772" w:type="dxa"/>
        <w:jc w:val="center"/>
        <w:tblInd w:w="284" w:type="dxa"/>
        <w:tblLook w:val="04A0"/>
      </w:tblPr>
      <w:tblGrid>
        <w:gridCol w:w="3886"/>
        <w:gridCol w:w="3886"/>
      </w:tblGrid>
      <w:tr w:rsidR="00332EBE" w:rsidRPr="00190379" w:rsidTr="00FC1126">
        <w:trPr>
          <w:jc w:val="center"/>
        </w:trPr>
        <w:tc>
          <w:tcPr>
            <w:tcW w:w="3886" w:type="dxa"/>
          </w:tcPr>
          <w:p w:rsidR="00332EBE" w:rsidRDefault="00332EBE" w:rsidP="00FC1126">
            <w:pPr>
              <w:pStyle w:val="NormalWeb8"/>
              <w:spacing w:before="0" w:after="0"/>
              <w:ind w:left="0" w:right="-52"/>
              <w:jc w:val="center"/>
              <w:rPr>
                <w:rFonts w:ascii="Book Antiqua" w:hAnsi="Book Antiqua" w:cs="Arial"/>
                <w:b/>
                <w:sz w:val="24"/>
                <w:szCs w:val="24"/>
              </w:rPr>
            </w:pPr>
            <w:r>
              <w:rPr>
                <w:rFonts w:ascii="Book Antiqua" w:hAnsi="Book Antiqua" w:cs="Arial"/>
                <w:b/>
                <w:sz w:val="24"/>
                <w:szCs w:val="24"/>
              </w:rPr>
              <w:t>ΠΑΙΔΕΙΑΣ, ΔΙΑ ΒΙΟΥ</w:t>
            </w:r>
          </w:p>
          <w:p w:rsidR="00332EBE" w:rsidRDefault="00332EBE" w:rsidP="00FC1126">
            <w:pPr>
              <w:pStyle w:val="NormalWeb8"/>
              <w:spacing w:before="0" w:after="0"/>
              <w:ind w:left="0" w:right="-52"/>
              <w:jc w:val="center"/>
              <w:rPr>
                <w:rFonts w:ascii="Book Antiqua" w:hAnsi="Book Antiqua" w:cs="Arial"/>
                <w:b/>
                <w:sz w:val="24"/>
                <w:szCs w:val="24"/>
              </w:rPr>
            </w:pPr>
            <w:r>
              <w:rPr>
                <w:rFonts w:ascii="Book Antiqua" w:hAnsi="Book Antiqua" w:cs="Arial"/>
                <w:b/>
                <w:sz w:val="24"/>
                <w:szCs w:val="24"/>
              </w:rPr>
              <w:t>ΜΑΘΗΣΗΣ ΚΑΙ</w:t>
            </w:r>
          </w:p>
          <w:p w:rsidR="00332EBE" w:rsidRPr="00190379" w:rsidRDefault="00332EBE" w:rsidP="00FC1126">
            <w:pPr>
              <w:pStyle w:val="NormalWeb8"/>
              <w:spacing w:before="0" w:after="0"/>
              <w:ind w:left="0" w:right="-52"/>
              <w:jc w:val="center"/>
              <w:rPr>
                <w:rFonts w:ascii="Book Antiqua" w:hAnsi="Book Antiqua" w:cs="Arial"/>
                <w:b/>
                <w:sz w:val="24"/>
                <w:szCs w:val="24"/>
              </w:rPr>
            </w:pPr>
            <w:r>
              <w:rPr>
                <w:rFonts w:ascii="Book Antiqua" w:hAnsi="Book Antiqua" w:cs="Arial"/>
                <w:b/>
                <w:sz w:val="24"/>
                <w:szCs w:val="24"/>
              </w:rPr>
              <w:t>ΘΡΗΣΚΕΥΜΑΤΩΝ</w:t>
            </w:r>
          </w:p>
          <w:p w:rsidR="00332EBE" w:rsidRDefault="00332EBE" w:rsidP="00FC1126">
            <w:pPr>
              <w:jc w:val="center"/>
              <w:rPr>
                <w:rFonts w:ascii="Book Antiqua" w:hAnsi="Book Antiqua" w:cs="Arial"/>
                <w:b/>
              </w:rPr>
            </w:pPr>
          </w:p>
          <w:p w:rsidR="00332EBE" w:rsidRPr="00190379" w:rsidRDefault="00332EBE" w:rsidP="00FC1126">
            <w:pPr>
              <w:jc w:val="center"/>
              <w:rPr>
                <w:rFonts w:ascii="Book Antiqua" w:hAnsi="Book Antiqua" w:cs="Arial"/>
                <w:b/>
              </w:rPr>
            </w:pPr>
          </w:p>
        </w:tc>
        <w:tc>
          <w:tcPr>
            <w:tcW w:w="3886" w:type="dxa"/>
          </w:tcPr>
          <w:p w:rsidR="00332EBE" w:rsidRPr="00190379" w:rsidRDefault="00332EBE" w:rsidP="00FC1126">
            <w:pPr>
              <w:pStyle w:val="NormalWeb8"/>
              <w:spacing w:before="0" w:after="0"/>
              <w:ind w:left="0" w:right="-52"/>
              <w:jc w:val="center"/>
              <w:rPr>
                <w:rFonts w:ascii="Book Antiqua" w:hAnsi="Book Antiqua" w:cs="Arial"/>
                <w:b/>
              </w:rPr>
            </w:pPr>
            <w:r>
              <w:rPr>
                <w:rFonts w:ascii="Book Antiqua" w:hAnsi="Book Antiqua" w:cs="Arial"/>
                <w:b/>
                <w:sz w:val="24"/>
                <w:szCs w:val="24"/>
              </w:rPr>
              <w:t>ΕΡΓΑΣΙΑΣ ΚΑΙ ΚΟΙΝΩΝΙΚΗΣ ΑΣΦΑΛΙΣΗΣ</w:t>
            </w:r>
          </w:p>
        </w:tc>
      </w:tr>
      <w:tr w:rsidR="00332EBE" w:rsidRPr="00190379" w:rsidTr="00FC1126">
        <w:trPr>
          <w:jc w:val="center"/>
        </w:trPr>
        <w:tc>
          <w:tcPr>
            <w:tcW w:w="3886" w:type="dxa"/>
          </w:tcPr>
          <w:p w:rsidR="00332EBE" w:rsidRPr="00190379" w:rsidRDefault="00332EBE" w:rsidP="00FC1126">
            <w:pPr>
              <w:pStyle w:val="NormalWeb8"/>
              <w:spacing w:before="0" w:after="0"/>
              <w:ind w:left="0" w:right="-52"/>
              <w:jc w:val="center"/>
              <w:rPr>
                <w:rFonts w:ascii="Book Antiqua" w:hAnsi="Book Antiqua" w:cs="Arial"/>
                <w:sz w:val="24"/>
                <w:szCs w:val="24"/>
              </w:rPr>
            </w:pPr>
            <w:r>
              <w:rPr>
                <w:rFonts w:ascii="Book Antiqua" w:hAnsi="Book Antiqua" w:cs="Arial"/>
                <w:sz w:val="24"/>
                <w:szCs w:val="24"/>
              </w:rPr>
              <w:t>ΑΝΝΑ ΔΙΑΜΑΝΤΟΠΟΥΛΟΥ</w:t>
            </w:r>
          </w:p>
        </w:tc>
        <w:tc>
          <w:tcPr>
            <w:tcW w:w="3886" w:type="dxa"/>
          </w:tcPr>
          <w:p w:rsidR="00332EBE" w:rsidRPr="00190379" w:rsidRDefault="00332EBE" w:rsidP="00FC1126">
            <w:pPr>
              <w:pStyle w:val="NormalWeb8"/>
              <w:spacing w:before="0" w:after="0"/>
              <w:ind w:left="0" w:right="-52"/>
              <w:jc w:val="center"/>
              <w:rPr>
                <w:rFonts w:ascii="Book Antiqua" w:hAnsi="Book Antiqua" w:cs="Arial"/>
                <w:sz w:val="24"/>
                <w:szCs w:val="24"/>
              </w:rPr>
            </w:pPr>
            <w:r>
              <w:rPr>
                <w:rFonts w:ascii="Book Antiqua" w:hAnsi="Book Antiqua" w:cs="Arial"/>
                <w:sz w:val="24"/>
                <w:szCs w:val="24"/>
              </w:rPr>
              <w:t>ΓΕΩΡΓΙΟΣ ΚΟΥΤΡΟΥΜΑΝΗΣ</w:t>
            </w:r>
          </w:p>
        </w:tc>
      </w:tr>
    </w:tbl>
    <w:p w:rsidR="00332EBE" w:rsidRPr="00190379" w:rsidRDefault="00332EBE" w:rsidP="00332EBE">
      <w:pPr>
        <w:pStyle w:val="NormalWeb8"/>
        <w:spacing w:before="0" w:after="0"/>
        <w:ind w:left="0" w:right="-52"/>
        <w:jc w:val="both"/>
        <w:rPr>
          <w:rFonts w:ascii="Book Antiqua" w:hAnsi="Book Antiqua" w:cs="Arial"/>
          <w:b/>
          <w:sz w:val="24"/>
          <w:szCs w:val="24"/>
        </w:rPr>
      </w:pPr>
    </w:p>
    <w:p w:rsidR="00332EBE" w:rsidRPr="00190379" w:rsidRDefault="00332EBE" w:rsidP="00332EBE">
      <w:pPr>
        <w:pStyle w:val="NormalWeb8"/>
        <w:spacing w:before="0" w:after="0"/>
        <w:ind w:left="0" w:right="-52"/>
        <w:jc w:val="both"/>
      </w:pPr>
      <w:r w:rsidRPr="00190379">
        <w:t xml:space="preserve">      </w:t>
      </w:r>
      <w:r w:rsidRPr="00190379">
        <w:tab/>
      </w:r>
    </w:p>
    <w:p w:rsidR="00332EBE" w:rsidRPr="00190379" w:rsidRDefault="00332EBE" w:rsidP="00332EBE">
      <w:pPr>
        <w:pStyle w:val="NormalWeb8"/>
        <w:spacing w:before="0" w:after="0"/>
        <w:ind w:left="0" w:right="-52"/>
        <w:jc w:val="both"/>
        <w:rPr>
          <w:rFonts w:ascii="Book Antiqua" w:hAnsi="Book Antiqua" w:cs="Arial"/>
          <w:b/>
          <w:sz w:val="24"/>
          <w:szCs w:val="24"/>
        </w:rPr>
      </w:pPr>
    </w:p>
    <w:tbl>
      <w:tblPr>
        <w:tblW w:w="8256" w:type="dxa"/>
        <w:tblLook w:val="04A0"/>
      </w:tblPr>
      <w:tblGrid>
        <w:gridCol w:w="4370"/>
        <w:gridCol w:w="3886"/>
      </w:tblGrid>
      <w:tr w:rsidR="00332EBE" w:rsidRPr="00190379" w:rsidTr="00FC1126">
        <w:tc>
          <w:tcPr>
            <w:tcW w:w="4370" w:type="dxa"/>
          </w:tcPr>
          <w:p w:rsidR="00332EBE" w:rsidRDefault="00332EBE" w:rsidP="00FC1126">
            <w:pPr>
              <w:pStyle w:val="NormalWeb8"/>
              <w:spacing w:before="0" w:after="0"/>
              <w:ind w:left="0" w:right="-52"/>
              <w:jc w:val="center"/>
              <w:rPr>
                <w:rFonts w:ascii="Book Antiqua" w:hAnsi="Book Antiqua" w:cs="Arial"/>
                <w:b/>
                <w:sz w:val="24"/>
                <w:szCs w:val="24"/>
              </w:rPr>
            </w:pPr>
            <w:r>
              <w:rPr>
                <w:rFonts w:ascii="Book Antiqua" w:hAnsi="Book Antiqua" w:cs="Arial"/>
                <w:b/>
                <w:sz w:val="24"/>
                <w:szCs w:val="24"/>
              </w:rPr>
              <w:t>ΥΓΕΙΑΣ ΚΑΙ ΚΟΙΝΩΝΙΚΗΣ</w:t>
            </w:r>
          </w:p>
          <w:p w:rsidR="00332EBE" w:rsidRPr="00190379" w:rsidRDefault="00332EBE" w:rsidP="00FC1126">
            <w:pPr>
              <w:pStyle w:val="NormalWeb8"/>
              <w:spacing w:before="0" w:after="0"/>
              <w:ind w:left="0" w:right="-52"/>
              <w:jc w:val="center"/>
              <w:rPr>
                <w:rFonts w:ascii="Book Antiqua" w:hAnsi="Book Antiqua" w:cs="Arial"/>
                <w:b/>
                <w:sz w:val="24"/>
                <w:szCs w:val="24"/>
              </w:rPr>
            </w:pPr>
            <w:r>
              <w:rPr>
                <w:rFonts w:ascii="Book Antiqua" w:hAnsi="Book Antiqua" w:cs="Arial"/>
                <w:b/>
                <w:sz w:val="24"/>
                <w:szCs w:val="24"/>
              </w:rPr>
              <w:t>ΑΛΛΗΛΕΓΓΥΗΣ</w:t>
            </w:r>
          </w:p>
          <w:p w:rsidR="00332EBE" w:rsidRPr="00190379" w:rsidRDefault="00332EBE" w:rsidP="00FC1126">
            <w:pPr>
              <w:pStyle w:val="NormalWeb8"/>
              <w:spacing w:before="0" w:after="0"/>
              <w:ind w:left="0" w:right="-52"/>
              <w:jc w:val="center"/>
              <w:rPr>
                <w:rFonts w:ascii="Book Antiqua" w:hAnsi="Book Antiqua" w:cs="Arial"/>
                <w:b/>
                <w:sz w:val="24"/>
                <w:szCs w:val="24"/>
              </w:rPr>
            </w:pPr>
          </w:p>
          <w:p w:rsidR="00332EBE" w:rsidRPr="00190379" w:rsidRDefault="00332EBE" w:rsidP="00FC1126">
            <w:pPr>
              <w:pStyle w:val="NormalWeb8"/>
              <w:spacing w:before="0" w:after="0"/>
              <w:ind w:left="0" w:right="-52"/>
              <w:jc w:val="center"/>
              <w:rPr>
                <w:rFonts w:ascii="Book Antiqua" w:hAnsi="Book Antiqua" w:cs="Arial"/>
                <w:b/>
                <w:sz w:val="24"/>
                <w:szCs w:val="24"/>
              </w:rPr>
            </w:pPr>
          </w:p>
        </w:tc>
        <w:tc>
          <w:tcPr>
            <w:tcW w:w="3886" w:type="dxa"/>
          </w:tcPr>
          <w:p w:rsidR="00332EBE" w:rsidRDefault="00332EBE" w:rsidP="00FC1126">
            <w:pPr>
              <w:pStyle w:val="NormalWeb8"/>
              <w:spacing w:before="0" w:after="0"/>
              <w:ind w:left="0" w:right="-52"/>
              <w:jc w:val="center"/>
              <w:rPr>
                <w:rFonts w:ascii="Book Antiqua" w:hAnsi="Book Antiqua" w:cs="Arial"/>
                <w:b/>
                <w:sz w:val="24"/>
                <w:szCs w:val="24"/>
              </w:rPr>
            </w:pPr>
            <w:r>
              <w:rPr>
                <w:rFonts w:ascii="Book Antiqua" w:hAnsi="Book Antiqua" w:cs="Arial"/>
                <w:b/>
                <w:sz w:val="24"/>
                <w:szCs w:val="24"/>
              </w:rPr>
              <w:t>ΑΓΡΟΤΙΚΗΣ ΑΝΑΠΤΥΞΗΣ ΚΑΙ</w:t>
            </w:r>
          </w:p>
          <w:p w:rsidR="00332EBE" w:rsidRPr="00190379" w:rsidRDefault="00332EBE" w:rsidP="00FC1126">
            <w:pPr>
              <w:pStyle w:val="NormalWeb8"/>
              <w:spacing w:before="0" w:after="0"/>
              <w:ind w:left="0" w:right="-52"/>
              <w:jc w:val="center"/>
              <w:rPr>
                <w:rFonts w:ascii="Book Antiqua" w:hAnsi="Book Antiqua" w:cs="Arial"/>
                <w:b/>
              </w:rPr>
            </w:pPr>
            <w:r>
              <w:rPr>
                <w:rFonts w:ascii="Book Antiqua" w:hAnsi="Book Antiqua" w:cs="Arial"/>
                <w:b/>
                <w:sz w:val="24"/>
                <w:szCs w:val="24"/>
              </w:rPr>
              <w:t>ΤΡΟΦΙΜΩΝ</w:t>
            </w:r>
          </w:p>
        </w:tc>
      </w:tr>
      <w:tr w:rsidR="00332EBE" w:rsidRPr="00190379" w:rsidTr="00FC1126">
        <w:tc>
          <w:tcPr>
            <w:tcW w:w="4370" w:type="dxa"/>
          </w:tcPr>
          <w:p w:rsidR="00332EBE" w:rsidRPr="00190379" w:rsidRDefault="00332EBE" w:rsidP="00FC1126">
            <w:pPr>
              <w:jc w:val="center"/>
              <w:rPr>
                <w:rFonts w:ascii="Book Antiqua" w:hAnsi="Book Antiqua" w:cs="Arial"/>
              </w:rPr>
            </w:pPr>
            <w:r w:rsidRPr="00C4778A">
              <w:rPr>
                <w:rFonts w:ascii="Book Antiqua" w:eastAsia="Times New Roman" w:hAnsi="Book Antiqua" w:cs="Arial"/>
                <w:sz w:val="24"/>
                <w:szCs w:val="24"/>
                <w:lang w:eastAsia="el-GR"/>
              </w:rPr>
              <w:t>ΑΝΔΡΕΑΣ ΛΟΒΕΡΔΟΣ</w:t>
            </w:r>
          </w:p>
        </w:tc>
        <w:tc>
          <w:tcPr>
            <w:tcW w:w="3886" w:type="dxa"/>
          </w:tcPr>
          <w:p w:rsidR="00332EBE" w:rsidRPr="00190379" w:rsidRDefault="00332EBE" w:rsidP="00FC1126">
            <w:pPr>
              <w:pStyle w:val="NormalWeb8"/>
              <w:spacing w:before="0" w:after="0"/>
              <w:ind w:left="0" w:right="-52"/>
              <w:jc w:val="center"/>
              <w:rPr>
                <w:rFonts w:ascii="Book Antiqua" w:hAnsi="Book Antiqua" w:cs="Arial"/>
                <w:sz w:val="24"/>
                <w:szCs w:val="24"/>
              </w:rPr>
            </w:pPr>
            <w:r>
              <w:rPr>
                <w:rFonts w:ascii="Book Antiqua" w:hAnsi="Book Antiqua" w:cs="Arial"/>
                <w:sz w:val="24"/>
                <w:szCs w:val="24"/>
              </w:rPr>
              <w:t>ΚΩΝ/ΝΟΣ   ΣΚΑΝΔΑΛΙΔΗΣ</w:t>
            </w:r>
          </w:p>
        </w:tc>
      </w:tr>
    </w:tbl>
    <w:p w:rsidR="00332EBE" w:rsidRDefault="00332EBE" w:rsidP="00332EBE">
      <w:pPr>
        <w:pStyle w:val="NormalWeb8"/>
        <w:spacing w:before="0" w:after="0"/>
        <w:ind w:left="0" w:right="-52"/>
        <w:jc w:val="both"/>
        <w:rPr>
          <w:rFonts w:ascii="Book Antiqua" w:hAnsi="Book Antiqua" w:cs="Arial"/>
          <w:b/>
          <w:sz w:val="24"/>
          <w:szCs w:val="24"/>
        </w:rPr>
      </w:pPr>
    </w:p>
    <w:p w:rsidR="00332EBE" w:rsidRPr="00190379" w:rsidRDefault="00332EBE" w:rsidP="00332EBE">
      <w:pPr>
        <w:pStyle w:val="NormalWeb8"/>
        <w:spacing w:before="0" w:after="0"/>
        <w:ind w:left="0" w:right="-52"/>
        <w:jc w:val="both"/>
        <w:rPr>
          <w:rFonts w:ascii="Book Antiqua" w:hAnsi="Book Antiqua" w:cs="Arial"/>
          <w:b/>
          <w:sz w:val="24"/>
          <w:szCs w:val="24"/>
        </w:rPr>
      </w:pPr>
    </w:p>
    <w:tbl>
      <w:tblPr>
        <w:tblW w:w="8339" w:type="dxa"/>
        <w:tblLook w:val="04A0"/>
      </w:tblPr>
      <w:tblGrid>
        <w:gridCol w:w="4804"/>
        <w:gridCol w:w="3535"/>
      </w:tblGrid>
      <w:tr w:rsidR="00332EBE" w:rsidRPr="00C4778A" w:rsidTr="00FC1126">
        <w:tc>
          <w:tcPr>
            <w:tcW w:w="4804" w:type="dxa"/>
          </w:tcPr>
          <w:p w:rsidR="00332EBE" w:rsidRDefault="00332EBE" w:rsidP="00FC1126">
            <w:pPr>
              <w:pStyle w:val="NormalWeb8"/>
              <w:spacing w:before="0" w:after="0"/>
              <w:ind w:left="0" w:right="-52"/>
              <w:jc w:val="center"/>
              <w:rPr>
                <w:rFonts w:ascii="Book Antiqua" w:hAnsi="Book Antiqua" w:cs="Arial"/>
                <w:b/>
                <w:sz w:val="24"/>
                <w:szCs w:val="24"/>
              </w:rPr>
            </w:pPr>
            <w:r w:rsidRPr="00C4778A">
              <w:rPr>
                <w:rFonts w:ascii="Book Antiqua" w:hAnsi="Book Antiqua" w:cs="Arial"/>
                <w:b/>
                <w:sz w:val="24"/>
                <w:szCs w:val="24"/>
              </w:rPr>
              <w:t xml:space="preserve">ΔΙΚΑΙΟΣΥΝΗΣ,  ΔΙΑΦΑΝΕΙΑΣ </w:t>
            </w:r>
            <w:r w:rsidRPr="0023000A">
              <w:rPr>
                <w:rFonts w:ascii="Book Antiqua" w:hAnsi="Book Antiqua" w:cs="Arial"/>
                <w:b/>
                <w:sz w:val="24"/>
                <w:szCs w:val="24"/>
              </w:rPr>
              <w:t>ΚΑΙ ΑΝΘΡΩΠΙΝΩΝ</w:t>
            </w:r>
            <w:r>
              <w:rPr>
                <w:rFonts w:ascii="Book Antiqua" w:hAnsi="Book Antiqua" w:cs="Arial"/>
                <w:b/>
                <w:sz w:val="24"/>
                <w:szCs w:val="24"/>
              </w:rPr>
              <w:t xml:space="preserve"> </w:t>
            </w:r>
            <w:r w:rsidRPr="0023000A">
              <w:rPr>
                <w:rFonts w:ascii="Book Antiqua" w:hAnsi="Book Antiqua" w:cs="Arial"/>
                <w:b/>
                <w:sz w:val="24"/>
                <w:szCs w:val="24"/>
              </w:rPr>
              <w:t>ΔΙΚΑΙΩΜΑΤΩΝ</w:t>
            </w:r>
          </w:p>
          <w:p w:rsidR="00332EBE" w:rsidRPr="00190379" w:rsidRDefault="00332EBE" w:rsidP="00FC1126">
            <w:pPr>
              <w:pStyle w:val="NormalWeb8"/>
              <w:spacing w:before="0" w:after="0"/>
              <w:ind w:left="0" w:right="-52"/>
              <w:jc w:val="center"/>
              <w:rPr>
                <w:rFonts w:ascii="Book Antiqua" w:hAnsi="Book Antiqua" w:cs="Arial"/>
                <w:b/>
                <w:sz w:val="24"/>
                <w:szCs w:val="24"/>
              </w:rPr>
            </w:pPr>
          </w:p>
          <w:p w:rsidR="00332EBE" w:rsidRDefault="00332EBE" w:rsidP="00FC1126">
            <w:pPr>
              <w:pStyle w:val="NormalWeb8"/>
              <w:spacing w:before="0" w:after="0"/>
              <w:ind w:left="0" w:right="-52"/>
              <w:jc w:val="center"/>
              <w:rPr>
                <w:rFonts w:ascii="Book Antiqua" w:hAnsi="Book Antiqua" w:cs="Arial"/>
                <w:b/>
                <w:sz w:val="24"/>
                <w:szCs w:val="24"/>
              </w:rPr>
            </w:pPr>
          </w:p>
          <w:p w:rsidR="00332EBE" w:rsidRPr="00190379" w:rsidRDefault="00332EBE" w:rsidP="00FC1126">
            <w:pPr>
              <w:pStyle w:val="NormalWeb8"/>
              <w:spacing w:before="0" w:after="0"/>
              <w:ind w:left="0" w:right="-52"/>
              <w:jc w:val="center"/>
              <w:rPr>
                <w:rFonts w:ascii="Book Antiqua" w:hAnsi="Book Antiqua" w:cs="Arial"/>
                <w:b/>
                <w:sz w:val="24"/>
                <w:szCs w:val="24"/>
              </w:rPr>
            </w:pPr>
          </w:p>
        </w:tc>
        <w:tc>
          <w:tcPr>
            <w:tcW w:w="3535" w:type="dxa"/>
          </w:tcPr>
          <w:p w:rsidR="00332EBE" w:rsidRPr="00C4778A" w:rsidRDefault="00332EBE" w:rsidP="00FC1126">
            <w:pPr>
              <w:pStyle w:val="NormalWeb8"/>
              <w:spacing w:before="0" w:after="0"/>
              <w:ind w:left="0" w:right="-52"/>
              <w:jc w:val="both"/>
              <w:rPr>
                <w:rFonts w:ascii="Book Antiqua" w:hAnsi="Book Antiqua" w:cs="Arial"/>
                <w:b/>
                <w:sz w:val="24"/>
                <w:szCs w:val="24"/>
              </w:rPr>
            </w:pPr>
            <w:r w:rsidRPr="00190379">
              <w:rPr>
                <w:rFonts w:ascii="Book Antiqua" w:hAnsi="Book Antiqua" w:cs="Arial"/>
                <w:b/>
                <w:sz w:val="24"/>
                <w:szCs w:val="24"/>
              </w:rPr>
              <w:t xml:space="preserve"> </w:t>
            </w:r>
            <w:r>
              <w:rPr>
                <w:rFonts w:ascii="Book Antiqua" w:hAnsi="Book Antiqua" w:cs="Arial"/>
                <w:b/>
                <w:sz w:val="24"/>
                <w:szCs w:val="24"/>
              </w:rPr>
              <w:t xml:space="preserve">ΠΡΟΣΤΑΣΙΑΣ ΤΟΥ ΠΟΛΙΤΗ    </w:t>
            </w:r>
          </w:p>
        </w:tc>
      </w:tr>
      <w:tr w:rsidR="00332EBE" w:rsidRPr="00190379" w:rsidTr="00FC1126">
        <w:tc>
          <w:tcPr>
            <w:tcW w:w="4804" w:type="dxa"/>
          </w:tcPr>
          <w:p w:rsidR="00332EBE" w:rsidRPr="00190379" w:rsidRDefault="00332EBE" w:rsidP="00FC1126">
            <w:pPr>
              <w:jc w:val="center"/>
              <w:rPr>
                <w:rFonts w:ascii="Book Antiqua" w:hAnsi="Book Antiqua" w:cs="Arial"/>
              </w:rPr>
            </w:pPr>
            <w:r w:rsidRPr="00C4778A">
              <w:rPr>
                <w:rFonts w:ascii="Book Antiqua" w:eastAsia="Times New Roman" w:hAnsi="Book Antiqua" w:cs="Arial"/>
                <w:sz w:val="24"/>
                <w:szCs w:val="24"/>
                <w:lang w:eastAsia="el-GR"/>
              </w:rPr>
              <w:t>ΜΙΛΤΙΑΔΗΣ ΠΑΠΑΪΩΑΝΝΟΥ</w:t>
            </w:r>
          </w:p>
        </w:tc>
        <w:tc>
          <w:tcPr>
            <w:tcW w:w="3535" w:type="dxa"/>
          </w:tcPr>
          <w:p w:rsidR="00332EBE" w:rsidRPr="00190379" w:rsidRDefault="00332EBE" w:rsidP="00FC1126">
            <w:pPr>
              <w:pStyle w:val="NormalWeb8"/>
              <w:spacing w:before="0" w:after="0"/>
              <w:ind w:left="0" w:right="-52"/>
              <w:jc w:val="both"/>
              <w:rPr>
                <w:rFonts w:ascii="Book Antiqua" w:hAnsi="Book Antiqua" w:cs="Arial"/>
                <w:sz w:val="24"/>
                <w:szCs w:val="24"/>
              </w:rPr>
            </w:pPr>
            <w:r>
              <w:rPr>
                <w:rFonts w:ascii="Book Antiqua" w:hAnsi="Book Antiqua" w:cs="Arial"/>
                <w:sz w:val="24"/>
                <w:szCs w:val="24"/>
              </w:rPr>
              <w:t xml:space="preserve">    ΧΡΗΣΤΟΣ ΠΑΠΟΥΤΣΗΣ    </w:t>
            </w:r>
          </w:p>
        </w:tc>
      </w:tr>
    </w:tbl>
    <w:p w:rsidR="00332EBE" w:rsidRDefault="00332EBE" w:rsidP="00332EBE">
      <w:pPr>
        <w:pStyle w:val="NormalWeb8"/>
        <w:spacing w:before="0" w:after="0"/>
        <w:ind w:left="0" w:right="-52"/>
        <w:jc w:val="both"/>
        <w:rPr>
          <w:rFonts w:ascii="Book Antiqua" w:hAnsi="Book Antiqua" w:cs="Arial"/>
          <w:b/>
          <w:sz w:val="24"/>
          <w:szCs w:val="24"/>
        </w:rPr>
      </w:pPr>
    </w:p>
    <w:p w:rsidR="00332EBE" w:rsidRPr="00190379" w:rsidRDefault="00332EBE" w:rsidP="00332EBE">
      <w:pPr>
        <w:pStyle w:val="NormalWeb8"/>
        <w:spacing w:before="0" w:after="0"/>
        <w:ind w:left="0" w:right="-52"/>
        <w:jc w:val="both"/>
        <w:rPr>
          <w:rFonts w:ascii="Book Antiqua" w:hAnsi="Book Antiqua" w:cs="Arial"/>
          <w:b/>
          <w:sz w:val="24"/>
          <w:szCs w:val="24"/>
        </w:rPr>
      </w:pPr>
    </w:p>
    <w:tbl>
      <w:tblPr>
        <w:tblW w:w="8256" w:type="dxa"/>
        <w:tblLook w:val="04A0"/>
      </w:tblPr>
      <w:tblGrid>
        <w:gridCol w:w="4370"/>
        <w:gridCol w:w="3886"/>
      </w:tblGrid>
      <w:tr w:rsidR="00332EBE" w:rsidRPr="00190379" w:rsidTr="00FC1126">
        <w:tc>
          <w:tcPr>
            <w:tcW w:w="4370" w:type="dxa"/>
          </w:tcPr>
          <w:p w:rsidR="00332EBE" w:rsidRPr="0023000A" w:rsidRDefault="00332EBE" w:rsidP="00FC1126">
            <w:pPr>
              <w:pStyle w:val="NormalWeb8"/>
              <w:spacing w:before="0" w:after="0"/>
              <w:ind w:left="0" w:right="-52"/>
              <w:jc w:val="center"/>
              <w:rPr>
                <w:rFonts w:ascii="Book Antiqua" w:hAnsi="Book Antiqua" w:cs="Arial"/>
                <w:b/>
                <w:sz w:val="24"/>
                <w:szCs w:val="24"/>
              </w:rPr>
            </w:pPr>
            <w:r>
              <w:rPr>
                <w:rFonts w:ascii="Book Antiqua" w:hAnsi="Book Antiqua" w:cs="Arial"/>
                <w:b/>
                <w:sz w:val="24"/>
                <w:szCs w:val="24"/>
              </w:rPr>
              <w:t>ΠΟΛΙΤΙΣΜΟΥ ΚΑΙ ΤΟΥΡΙΣΜΟΥ</w:t>
            </w:r>
          </w:p>
          <w:p w:rsidR="00332EBE" w:rsidRDefault="00332EBE" w:rsidP="00FC1126">
            <w:pPr>
              <w:pStyle w:val="NormalWeb8"/>
              <w:spacing w:before="0" w:after="0"/>
              <w:ind w:left="0" w:right="-52"/>
              <w:jc w:val="center"/>
              <w:rPr>
                <w:rFonts w:ascii="Book Antiqua" w:hAnsi="Book Antiqua" w:cs="Arial"/>
                <w:b/>
              </w:rPr>
            </w:pPr>
          </w:p>
          <w:p w:rsidR="00332EBE" w:rsidRDefault="00332EBE" w:rsidP="00FC1126">
            <w:pPr>
              <w:pStyle w:val="NormalWeb8"/>
              <w:spacing w:before="0" w:after="0"/>
              <w:ind w:left="0" w:right="-52"/>
              <w:jc w:val="center"/>
              <w:rPr>
                <w:rFonts w:ascii="Book Antiqua" w:hAnsi="Book Antiqua" w:cs="Arial"/>
                <w:b/>
              </w:rPr>
            </w:pPr>
          </w:p>
          <w:p w:rsidR="00332EBE" w:rsidRPr="00190379" w:rsidRDefault="00332EBE" w:rsidP="00FC1126">
            <w:pPr>
              <w:pStyle w:val="NormalWeb8"/>
              <w:spacing w:before="0" w:after="0"/>
              <w:ind w:left="0" w:right="-52"/>
              <w:jc w:val="center"/>
              <w:rPr>
                <w:rFonts w:ascii="Book Antiqua" w:hAnsi="Book Antiqua" w:cs="Arial"/>
                <w:b/>
                <w:sz w:val="24"/>
                <w:szCs w:val="24"/>
              </w:rPr>
            </w:pPr>
          </w:p>
        </w:tc>
        <w:tc>
          <w:tcPr>
            <w:tcW w:w="3886" w:type="dxa"/>
          </w:tcPr>
          <w:p w:rsidR="00332EBE" w:rsidRPr="00190379" w:rsidRDefault="00332EBE" w:rsidP="00FC1126">
            <w:pPr>
              <w:jc w:val="center"/>
              <w:rPr>
                <w:rFonts w:ascii="Book Antiqua" w:hAnsi="Book Antiqua" w:cs="Arial"/>
                <w:b/>
              </w:rPr>
            </w:pPr>
            <w:r w:rsidRPr="00C4778A">
              <w:rPr>
                <w:rFonts w:ascii="Book Antiqua" w:eastAsia="Times New Roman" w:hAnsi="Book Antiqua" w:cs="Arial"/>
                <w:b/>
                <w:sz w:val="24"/>
                <w:szCs w:val="24"/>
                <w:lang w:eastAsia="el-GR"/>
              </w:rPr>
              <w:t>ΕΠΙΚΡΑΤΕΙΑΣ</w:t>
            </w:r>
          </w:p>
        </w:tc>
      </w:tr>
      <w:tr w:rsidR="00332EBE" w:rsidRPr="00190379" w:rsidTr="00FC1126">
        <w:tc>
          <w:tcPr>
            <w:tcW w:w="4370" w:type="dxa"/>
          </w:tcPr>
          <w:p w:rsidR="00332EBE" w:rsidRPr="00C4778A" w:rsidRDefault="00332EBE" w:rsidP="00FC1126">
            <w:pPr>
              <w:jc w:val="center"/>
              <w:rPr>
                <w:rFonts w:ascii="Book Antiqua" w:eastAsia="Times New Roman" w:hAnsi="Book Antiqua" w:cs="Arial"/>
                <w:sz w:val="24"/>
                <w:szCs w:val="24"/>
                <w:lang w:eastAsia="el-GR"/>
              </w:rPr>
            </w:pPr>
            <w:r w:rsidRPr="00C4778A">
              <w:rPr>
                <w:rFonts w:ascii="Book Antiqua" w:eastAsia="Times New Roman" w:hAnsi="Book Antiqua" w:cs="Arial"/>
                <w:sz w:val="24"/>
                <w:szCs w:val="24"/>
                <w:lang w:eastAsia="el-GR"/>
              </w:rPr>
              <w:t>ΠΑΥΛΟΣ ΓΕΡΟΥΛΑΝΟΣ</w:t>
            </w:r>
          </w:p>
          <w:p w:rsidR="00332EBE" w:rsidRPr="00190379" w:rsidRDefault="00332EBE" w:rsidP="00FC1126">
            <w:pPr>
              <w:pStyle w:val="NormalWeb8"/>
              <w:spacing w:before="0" w:after="0"/>
              <w:ind w:left="0" w:right="-52"/>
              <w:jc w:val="center"/>
              <w:rPr>
                <w:rFonts w:ascii="Book Antiqua" w:hAnsi="Book Antiqua" w:cs="Arial"/>
                <w:sz w:val="24"/>
                <w:szCs w:val="24"/>
              </w:rPr>
            </w:pPr>
          </w:p>
        </w:tc>
        <w:tc>
          <w:tcPr>
            <w:tcW w:w="3886" w:type="dxa"/>
          </w:tcPr>
          <w:p w:rsidR="00332EBE" w:rsidRPr="00190379" w:rsidRDefault="00332EBE" w:rsidP="00FC1126">
            <w:pPr>
              <w:pStyle w:val="NormalWeb8"/>
              <w:spacing w:before="0" w:after="0"/>
              <w:ind w:left="0" w:right="-52"/>
              <w:jc w:val="center"/>
              <w:rPr>
                <w:rFonts w:ascii="Book Antiqua" w:hAnsi="Book Antiqua" w:cs="Arial"/>
                <w:sz w:val="24"/>
                <w:szCs w:val="24"/>
              </w:rPr>
            </w:pPr>
            <w:r>
              <w:rPr>
                <w:rFonts w:ascii="Book Antiqua" w:hAnsi="Book Antiqua" w:cs="Arial"/>
                <w:sz w:val="24"/>
                <w:szCs w:val="24"/>
              </w:rPr>
              <w:t>ΓΕΩΡΓΙΟΣ ΣΤΑΥΡΟΠΟΥΛΟΣ</w:t>
            </w:r>
          </w:p>
        </w:tc>
      </w:tr>
    </w:tbl>
    <w:p w:rsidR="00332EBE" w:rsidRDefault="00332EBE" w:rsidP="00332EBE">
      <w:pPr>
        <w:pStyle w:val="Web"/>
        <w:spacing w:before="0" w:beforeAutospacing="0" w:after="0" w:afterAutospacing="0"/>
        <w:jc w:val="both"/>
        <w:rPr>
          <w:rFonts w:ascii="Book Antiqua" w:hAnsi="Book Antiqua" w:cs="Arial"/>
          <w:b/>
          <w:lang w:val="en-US"/>
        </w:rPr>
      </w:pPr>
    </w:p>
    <w:p w:rsidR="00332EBE" w:rsidRDefault="00332EBE" w:rsidP="00332EBE">
      <w:pPr>
        <w:pStyle w:val="Web"/>
        <w:spacing w:before="0" w:beforeAutospacing="0" w:after="0" w:afterAutospacing="0"/>
        <w:jc w:val="both"/>
        <w:rPr>
          <w:rFonts w:ascii="Book Antiqua" w:hAnsi="Book Antiqua" w:cs="Arial"/>
          <w:b/>
          <w:lang w:val="en-US"/>
        </w:rPr>
      </w:pPr>
    </w:p>
    <w:tbl>
      <w:tblPr>
        <w:tblW w:w="3886" w:type="dxa"/>
        <w:tblLook w:val="04A0"/>
      </w:tblPr>
      <w:tblGrid>
        <w:gridCol w:w="3886"/>
      </w:tblGrid>
      <w:tr w:rsidR="00332EBE" w:rsidRPr="00190379" w:rsidTr="00FC1126">
        <w:tc>
          <w:tcPr>
            <w:tcW w:w="3886" w:type="dxa"/>
          </w:tcPr>
          <w:p w:rsidR="00332EBE" w:rsidRDefault="00332EBE" w:rsidP="00FC1126">
            <w:pPr>
              <w:jc w:val="center"/>
              <w:rPr>
                <w:rFonts w:ascii="Book Antiqua" w:eastAsia="Times New Roman" w:hAnsi="Book Antiqua" w:cs="Arial"/>
                <w:b/>
                <w:sz w:val="24"/>
                <w:szCs w:val="24"/>
                <w:lang w:val="en-US" w:eastAsia="el-GR"/>
              </w:rPr>
            </w:pPr>
            <w:r w:rsidRPr="00C4778A">
              <w:rPr>
                <w:rFonts w:ascii="Book Antiqua" w:eastAsia="Times New Roman" w:hAnsi="Book Antiqua" w:cs="Arial"/>
                <w:b/>
                <w:sz w:val="24"/>
                <w:szCs w:val="24"/>
                <w:lang w:eastAsia="el-GR"/>
              </w:rPr>
              <w:t>ΕΠΙΚΡΑΤΕΙΑΣ</w:t>
            </w:r>
          </w:p>
          <w:p w:rsidR="00332EBE" w:rsidRPr="004E1113" w:rsidRDefault="00332EBE" w:rsidP="00FC1126">
            <w:pPr>
              <w:jc w:val="center"/>
              <w:rPr>
                <w:rFonts w:ascii="Book Antiqua" w:hAnsi="Book Antiqua" w:cs="Arial"/>
                <w:b/>
                <w:lang w:val="en-US"/>
              </w:rPr>
            </w:pPr>
          </w:p>
        </w:tc>
      </w:tr>
      <w:tr w:rsidR="00332EBE" w:rsidRPr="00190379" w:rsidTr="00FC1126">
        <w:tc>
          <w:tcPr>
            <w:tcW w:w="3886" w:type="dxa"/>
          </w:tcPr>
          <w:p w:rsidR="00332EBE" w:rsidRPr="004E1113" w:rsidRDefault="00332EBE" w:rsidP="00FC1126">
            <w:pPr>
              <w:pStyle w:val="NormalWeb8"/>
              <w:spacing w:before="0" w:after="0"/>
              <w:ind w:left="0" w:right="-52"/>
              <w:jc w:val="center"/>
              <w:rPr>
                <w:rFonts w:ascii="Book Antiqua" w:hAnsi="Book Antiqua" w:cs="Arial"/>
                <w:sz w:val="24"/>
                <w:szCs w:val="24"/>
              </w:rPr>
            </w:pPr>
            <w:r>
              <w:rPr>
                <w:rFonts w:ascii="Book Antiqua" w:hAnsi="Book Antiqua" w:cs="Arial"/>
                <w:sz w:val="24"/>
                <w:szCs w:val="24"/>
              </w:rPr>
              <w:t>ΠΑΝΤΕΛΕΗΜΩΝ ΚΑΨΗΣ</w:t>
            </w:r>
          </w:p>
        </w:tc>
      </w:tr>
    </w:tbl>
    <w:p w:rsidR="00332EBE" w:rsidRPr="004E1113" w:rsidRDefault="00332EBE" w:rsidP="00332EBE">
      <w:pPr>
        <w:pStyle w:val="Web"/>
        <w:spacing w:before="0" w:beforeAutospacing="0" w:after="0" w:afterAutospacing="0"/>
        <w:jc w:val="both"/>
        <w:rPr>
          <w:rFonts w:ascii="Book Antiqua" w:hAnsi="Book Antiqua" w:cs="Arial"/>
          <w:b/>
          <w:lang w:val="en-US"/>
        </w:rPr>
      </w:pPr>
    </w:p>
    <w:p w:rsidR="00332EBE" w:rsidRDefault="00332EBE" w:rsidP="00332EBE">
      <w:pPr>
        <w:pStyle w:val="Web"/>
        <w:spacing w:before="0" w:beforeAutospacing="0" w:after="0" w:afterAutospacing="0"/>
        <w:jc w:val="center"/>
        <w:rPr>
          <w:rFonts w:ascii="Book Antiqua" w:hAnsi="Book Antiqua" w:cs="Arial"/>
          <w:b/>
        </w:rPr>
      </w:pPr>
    </w:p>
    <w:p w:rsidR="00332EBE" w:rsidRPr="009C40E2" w:rsidRDefault="00332EBE" w:rsidP="00332EBE">
      <w:pPr>
        <w:pStyle w:val="Web"/>
        <w:spacing w:before="0" w:beforeAutospacing="0" w:after="0" w:afterAutospacing="0"/>
        <w:jc w:val="center"/>
        <w:rPr>
          <w:rFonts w:ascii="Book Antiqua" w:hAnsi="Book Antiqua" w:cs="Arial"/>
          <w:b/>
        </w:rPr>
      </w:pPr>
      <w:r>
        <w:rPr>
          <w:rFonts w:ascii="Book Antiqua" w:hAnsi="Book Antiqua" w:cs="Arial"/>
          <w:b/>
        </w:rPr>
        <w:br w:type="page"/>
      </w:r>
      <w:r w:rsidRPr="009C40E2">
        <w:rPr>
          <w:rFonts w:ascii="Book Antiqua" w:hAnsi="Book Antiqua" w:cs="Arial"/>
          <w:b/>
        </w:rPr>
        <w:lastRenderedPageBreak/>
        <w:t>ΟΙ ΑΝΑΠΛΗΡΩΤΕΣ ΥΠΟΥΡΓΟΙ</w:t>
      </w:r>
    </w:p>
    <w:p w:rsidR="00332EBE" w:rsidRPr="00190379" w:rsidRDefault="00332EBE" w:rsidP="00332EBE">
      <w:pPr>
        <w:pStyle w:val="NormalWeb8"/>
        <w:spacing w:before="0" w:after="0"/>
        <w:ind w:left="0" w:right="-52"/>
        <w:jc w:val="both"/>
        <w:rPr>
          <w:rFonts w:ascii="Book Antiqua" w:hAnsi="Book Antiqua" w:cs="Arial"/>
          <w:b/>
          <w:sz w:val="24"/>
          <w:szCs w:val="24"/>
        </w:rPr>
      </w:pPr>
    </w:p>
    <w:tbl>
      <w:tblPr>
        <w:tblW w:w="8590" w:type="dxa"/>
        <w:jc w:val="center"/>
        <w:tblInd w:w="284" w:type="dxa"/>
        <w:tblLook w:val="04A0"/>
      </w:tblPr>
      <w:tblGrid>
        <w:gridCol w:w="4295"/>
        <w:gridCol w:w="4295"/>
      </w:tblGrid>
      <w:tr w:rsidR="00332EBE" w:rsidRPr="00190379" w:rsidTr="00FC1126">
        <w:trPr>
          <w:jc w:val="center"/>
        </w:trPr>
        <w:tc>
          <w:tcPr>
            <w:tcW w:w="4295" w:type="dxa"/>
          </w:tcPr>
          <w:p w:rsidR="00332EBE" w:rsidRPr="00190379" w:rsidRDefault="00332EBE" w:rsidP="00FC1126">
            <w:pPr>
              <w:pStyle w:val="NormalWeb8"/>
              <w:spacing w:before="0" w:after="0"/>
              <w:ind w:left="0" w:right="-52" w:hanging="133"/>
              <w:jc w:val="center"/>
              <w:rPr>
                <w:rFonts w:ascii="Book Antiqua" w:hAnsi="Book Antiqua" w:cs="Arial"/>
                <w:b/>
                <w:sz w:val="24"/>
                <w:szCs w:val="24"/>
              </w:rPr>
            </w:pPr>
            <w:r>
              <w:rPr>
                <w:rFonts w:ascii="Book Antiqua" w:hAnsi="Book Antiqua" w:cs="Arial"/>
                <w:b/>
                <w:sz w:val="24"/>
                <w:szCs w:val="24"/>
              </w:rPr>
              <w:t>ΕΣΩΤΕΡΙΚΩΝ</w:t>
            </w:r>
          </w:p>
          <w:p w:rsidR="00332EBE" w:rsidRPr="00190379" w:rsidRDefault="00332EBE" w:rsidP="00FC1126">
            <w:pPr>
              <w:pStyle w:val="NormalWeb8"/>
              <w:spacing w:before="0" w:after="0"/>
              <w:ind w:left="0" w:right="-52"/>
              <w:jc w:val="center"/>
              <w:rPr>
                <w:rFonts w:ascii="Book Antiqua" w:hAnsi="Book Antiqua" w:cs="Arial"/>
                <w:b/>
                <w:sz w:val="24"/>
                <w:szCs w:val="24"/>
              </w:rPr>
            </w:pPr>
          </w:p>
          <w:p w:rsidR="00332EBE" w:rsidRPr="00190379" w:rsidRDefault="00332EBE" w:rsidP="00FC1126">
            <w:pPr>
              <w:pStyle w:val="NormalWeb8"/>
              <w:spacing w:before="0" w:after="0"/>
              <w:ind w:left="0" w:right="-52"/>
              <w:jc w:val="center"/>
              <w:rPr>
                <w:rFonts w:ascii="Book Antiqua" w:hAnsi="Book Antiqua" w:cs="Arial"/>
                <w:b/>
                <w:sz w:val="24"/>
                <w:szCs w:val="24"/>
              </w:rPr>
            </w:pPr>
          </w:p>
        </w:tc>
        <w:tc>
          <w:tcPr>
            <w:tcW w:w="4295" w:type="dxa"/>
          </w:tcPr>
          <w:p w:rsidR="00332EBE" w:rsidRPr="00190379" w:rsidRDefault="00332EBE" w:rsidP="00FC1126">
            <w:pPr>
              <w:pStyle w:val="NormalWeb8"/>
              <w:spacing w:before="0" w:after="0"/>
              <w:ind w:left="0" w:right="-52"/>
              <w:jc w:val="center"/>
              <w:rPr>
                <w:rFonts w:ascii="Book Antiqua" w:hAnsi="Book Antiqua" w:cs="Arial"/>
                <w:b/>
                <w:sz w:val="24"/>
                <w:szCs w:val="24"/>
              </w:rPr>
            </w:pPr>
            <w:r>
              <w:rPr>
                <w:rFonts w:ascii="Book Antiqua" w:hAnsi="Book Antiqua" w:cs="Arial"/>
                <w:b/>
                <w:sz w:val="24"/>
                <w:szCs w:val="24"/>
              </w:rPr>
              <w:t>ΟΙΚΟΝΟΜΙΚΩΝ</w:t>
            </w:r>
          </w:p>
          <w:p w:rsidR="00332EBE" w:rsidRDefault="00332EBE" w:rsidP="00FC1126">
            <w:pPr>
              <w:pStyle w:val="NormalWeb8"/>
              <w:spacing w:before="0" w:after="0"/>
              <w:ind w:left="0" w:right="-52"/>
              <w:jc w:val="center"/>
              <w:rPr>
                <w:rFonts w:ascii="Book Antiqua" w:hAnsi="Book Antiqua" w:cs="Arial"/>
                <w:b/>
                <w:sz w:val="24"/>
                <w:szCs w:val="24"/>
              </w:rPr>
            </w:pPr>
          </w:p>
          <w:p w:rsidR="00332EBE" w:rsidRDefault="00332EBE" w:rsidP="00FC1126">
            <w:pPr>
              <w:pStyle w:val="NormalWeb8"/>
              <w:spacing w:before="0" w:after="0"/>
              <w:ind w:left="0" w:right="-52"/>
              <w:jc w:val="center"/>
              <w:rPr>
                <w:rFonts w:ascii="Book Antiqua" w:hAnsi="Book Antiqua" w:cs="Arial"/>
                <w:b/>
                <w:sz w:val="24"/>
                <w:szCs w:val="24"/>
              </w:rPr>
            </w:pPr>
          </w:p>
          <w:p w:rsidR="00332EBE" w:rsidRPr="00190379" w:rsidRDefault="00332EBE" w:rsidP="00FC1126">
            <w:pPr>
              <w:pStyle w:val="NormalWeb8"/>
              <w:spacing w:before="0" w:after="0"/>
              <w:ind w:left="0" w:right="-52"/>
              <w:jc w:val="center"/>
              <w:rPr>
                <w:rFonts w:ascii="Book Antiqua" w:hAnsi="Book Antiqua" w:cs="Arial"/>
                <w:b/>
                <w:sz w:val="24"/>
                <w:szCs w:val="24"/>
              </w:rPr>
            </w:pPr>
          </w:p>
        </w:tc>
      </w:tr>
      <w:tr w:rsidR="00332EBE" w:rsidRPr="00190379" w:rsidTr="00FC1126">
        <w:trPr>
          <w:jc w:val="center"/>
        </w:trPr>
        <w:tc>
          <w:tcPr>
            <w:tcW w:w="4295" w:type="dxa"/>
          </w:tcPr>
          <w:p w:rsidR="00332EBE" w:rsidRPr="00190379" w:rsidRDefault="00332EBE" w:rsidP="00FC1126">
            <w:pPr>
              <w:pStyle w:val="NormalWeb8"/>
              <w:spacing w:before="0" w:after="0"/>
              <w:ind w:left="0" w:right="-52"/>
              <w:jc w:val="center"/>
              <w:rPr>
                <w:rFonts w:ascii="Book Antiqua" w:hAnsi="Book Antiqua" w:cs="Arial"/>
                <w:sz w:val="24"/>
                <w:szCs w:val="24"/>
              </w:rPr>
            </w:pPr>
            <w:r>
              <w:rPr>
                <w:rFonts w:ascii="Book Antiqua" w:hAnsi="Book Antiqua" w:cs="Arial"/>
                <w:sz w:val="24"/>
                <w:szCs w:val="24"/>
              </w:rPr>
              <w:t>ΦΩΤΕΙΝΗ ΓΕΝΝΗΜΑΤΑ</w:t>
            </w:r>
          </w:p>
        </w:tc>
        <w:tc>
          <w:tcPr>
            <w:tcW w:w="4295" w:type="dxa"/>
          </w:tcPr>
          <w:p w:rsidR="00332EBE" w:rsidRPr="00190379" w:rsidRDefault="00332EBE" w:rsidP="00FC1126">
            <w:pPr>
              <w:pStyle w:val="NormalWeb8"/>
              <w:spacing w:before="0" w:after="0"/>
              <w:ind w:left="0" w:right="-52"/>
              <w:jc w:val="center"/>
              <w:rPr>
                <w:rFonts w:ascii="Book Antiqua" w:hAnsi="Book Antiqua" w:cs="Arial"/>
                <w:sz w:val="24"/>
                <w:szCs w:val="24"/>
              </w:rPr>
            </w:pPr>
            <w:r>
              <w:rPr>
                <w:rFonts w:ascii="Book Antiqua" w:hAnsi="Book Antiqua" w:cs="Arial"/>
                <w:sz w:val="24"/>
                <w:szCs w:val="24"/>
              </w:rPr>
              <w:t>ΦΙΛΙΠΠΟΣ ΣΑΧΙΝΙΔΗΣ</w:t>
            </w:r>
          </w:p>
        </w:tc>
      </w:tr>
    </w:tbl>
    <w:p w:rsidR="00332EBE" w:rsidRDefault="00332EBE" w:rsidP="00332EBE">
      <w:pPr>
        <w:pStyle w:val="NormalWeb8"/>
        <w:spacing w:before="0" w:after="0"/>
        <w:ind w:left="0" w:right="-52"/>
        <w:jc w:val="both"/>
        <w:rPr>
          <w:rFonts w:ascii="Book Antiqua" w:hAnsi="Book Antiqua" w:cs="Arial"/>
          <w:b/>
          <w:sz w:val="24"/>
          <w:szCs w:val="24"/>
          <w:lang w:val="en-US"/>
        </w:rPr>
      </w:pPr>
    </w:p>
    <w:p w:rsidR="00332EBE" w:rsidRDefault="00332EBE" w:rsidP="00332EBE">
      <w:pPr>
        <w:pStyle w:val="NormalWeb8"/>
        <w:spacing w:before="0" w:after="0"/>
        <w:ind w:left="0" w:right="-52"/>
        <w:jc w:val="both"/>
        <w:rPr>
          <w:rFonts w:ascii="Book Antiqua" w:hAnsi="Book Antiqua" w:cs="Arial"/>
          <w:b/>
          <w:sz w:val="24"/>
          <w:szCs w:val="24"/>
          <w:lang w:val="en-US"/>
        </w:rPr>
      </w:pPr>
    </w:p>
    <w:p w:rsidR="00332EBE" w:rsidRDefault="00332EBE" w:rsidP="00332EBE">
      <w:pPr>
        <w:pStyle w:val="NormalWeb8"/>
        <w:spacing w:before="0" w:after="0"/>
        <w:ind w:left="0" w:right="-52"/>
        <w:jc w:val="both"/>
        <w:rPr>
          <w:rFonts w:ascii="Book Antiqua" w:hAnsi="Book Antiqua" w:cs="Arial"/>
          <w:b/>
          <w:sz w:val="24"/>
          <w:szCs w:val="24"/>
          <w:lang w:val="en-US"/>
        </w:rPr>
      </w:pPr>
    </w:p>
    <w:p w:rsidR="00332EBE" w:rsidRPr="009C40E2" w:rsidRDefault="00332EBE" w:rsidP="00332EBE">
      <w:pPr>
        <w:pStyle w:val="NormalWeb8"/>
        <w:spacing w:before="0" w:after="0"/>
        <w:ind w:left="0" w:right="-52"/>
        <w:jc w:val="both"/>
        <w:rPr>
          <w:rFonts w:ascii="Book Antiqua" w:hAnsi="Book Antiqua" w:cs="Arial"/>
          <w:b/>
          <w:sz w:val="24"/>
          <w:szCs w:val="24"/>
          <w:lang w:val="en-US"/>
        </w:rPr>
      </w:pPr>
    </w:p>
    <w:tbl>
      <w:tblPr>
        <w:tblW w:w="7922" w:type="dxa"/>
        <w:jc w:val="center"/>
        <w:tblInd w:w="284" w:type="dxa"/>
        <w:tblLook w:val="04A0"/>
      </w:tblPr>
      <w:tblGrid>
        <w:gridCol w:w="3961"/>
        <w:gridCol w:w="3961"/>
      </w:tblGrid>
      <w:tr w:rsidR="00332EBE" w:rsidRPr="00190379" w:rsidTr="00FC1126">
        <w:trPr>
          <w:jc w:val="center"/>
        </w:trPr>
        <w:tc>
          <w:tcPr>
            <w:tcW w:w="3961" w:type="dxa"/>
          </w:tcPr>
          <w:p w:rsidR="00332EBE" w:rsidRDefault="00332EBE" w:rsidP="00FC1126">
            <w:pPr>
              <w:pStyle w:val="NormalWeb8"/>
              <w:spacing w:before="0" w:after="0"/>
              <w:ind w:left="0" w:right="-52"/>
              <w:jc w:val="center"/>
              <w:rPr>
                <w:rFonts w:ascii="Book Antiqua" w:hAnsi="Book Antiqua" w:cs="Arial"/>
                <w:b/>
                <w:sz w:val="24"/>
                <w:szCs w:val="24"/>
              </w:rPr>
            </w:pPr>
            <w:r>
              <w:rPr>
                <w:rFonts w:ascii="Book Antiqua" w:hAnsi="Book Antiqua" w:cs="Arial"/>
                <w:b/>
                <w:sz w:val="24"/>
                <w:szCs w:val="24"/>
              </w:rPr>
              <w:t>ΟΙΚΟΝΟΜΙΚΩΝ</w:t>
            </w:r>
          </w:p>
          <w:p w:rsidR="00332EBE" w:rsidRPr="00190379" w:rsidRDefault="00332EBE" w:rsidP="00FC1126">
            <w:pPr>
              <w:pStyle w:val="NormalWeb8"/>
              <w:spacing w:before="0" w:after="0"/>
              <w:ind w:left="0" w:right="-52"/>
              <w:jc w:val="center"/>
              <w:rPr>
                <w:rFonts w:ascii="Book Antiqua" w:hAnsi="Book Antiqua" w:cs="Arial"/>
                <w:b/>
                <w:sz w:val="24"/>
                <w:szCs w:val="24"/>
              </w:rPr>
            </w:pPr>
          </w:p>
          <w:p w:rsidR="00332EBE" w:rsidRPr="00190379" w:rsidRDefault="00332EBE" w:rsidP="00FC1126">
            <w:pPr>
              <w:pStyle w:val="NormalWeb8"/>
              <w:spacing w:before="0" w:after="0"/>
              <w:ind w:left="0" w:right="-52"/>
              <w:jc w:val="center"/>
              <w:rPr>
                <w:rFonts w:ascii="Book Antiqua" w:hAnsi="Book Antiqua" w:cs="Arial"/>
                <w:b/>
                <w:sz w:val="24"/>
                <w:szCs w:val="24"/>
              </w:rPr>
            </w:pPr>
          </w:p>
        </w:tc>
        <w:tc>
          <w:tcPr>
            <w:tcW w:w="3961" w:type="dxa"/>
          </w:tcPr>
          <w:p w:rsidR="00332EBE" w:rsidRPr="00190379" w:rsidRDefault="00332EBE" w:rsidP="00FC1126">
            <w:pPr>
              <w:pStyle w:val="NormalWeb8"/>
              <w:spacing w:before="0" w:after="0"/>
              <w:ind w:left="0" w:right="-52"/>
              <w:jc w:val="center"/>
              <w:rPr>
                <w:rFonts w:ascii="Book Antiqua" w:hAnsi="Book Antiqua" w:cs="Arial"/>
                <w:b/>
                <w:sz w:val="24"/>
                <w:szCs w:val="24"/>
              </w:rPr>
            </w:pPr>
            <w:r>
              <w:rPr>
                <w:rFonts w:ascii="Book Antiqua" w:hAnsi="Book Antiqua" w:cs="Arial"/>
                <w:b/>
                <w:sz w:val="24"/>
                <w:szCs w:val="24"/>
              </w:rPr>
              <w:t>ΕΘΝΙΚΗΣ ΑΜΥΝΑΣ</w:t>
            </w:r>
          </w:p>
          <w:p w:rsidR="00332EBE" w:rsidRPr="00190379" w:rsidRDefault="00332EBE" w:rsidP="00FC1126">
            <w:pPr>
              <w:pStyle w:val="NormalWeb8"/>
              <w:spacing w:before="0" w:after="0"/>
              <w:ind w:left="0" w:right="-52"/>
              <w:jc w:val="center"/>
              <w:rPr>
                <w:rFonts w:ascii="Book Antiqua" w:hAnsi="Book Antiqua" w:cs="Arial"/>
                <w:b/>
                <w:sz w:val="24"/>
                <w:szCs w:val="24"/>
              </w:rPr>
            </w:pPr>
          </w:p>
        </w:tc>
      </w:tr>
      <w:tr w:rsidR="00332EBE" w:rsidRPr="00190379" w:rsidTr="00FC1126">
        <w:trPr>
          <w:jc w:val="center"/>
        </w:trPr>
        <w:tc>
          <w:tcPr>
            <w:tcW w:w="3961" w:type="dxa"/>
          </w:tcPr>
          <w:p w:rsidR="00332EBE" w:rsidRPr="00190379" w:rsidRDefault="00332EBE" w:rsidP="00FC1126">
            <w:pPr>
              <w:pStyle w:val="NormalWeb8"/>
              <w:spacing w:before="0" w:after="0"/>
              <w:ind w:left="0" w:right="-52"/>
              <w:jc w:val="center"/>
              <w:rPr>
                <w:rFonts w:ascii="Book Antiqua" w:hAnsi="Book Antiqua" w:cs="Arial"/>
                <w:sz w:val="24"/>
                <w:szCs w:val="24"/>
              </w:rPr>
            </w:pPr>
            <w:r>
              <w:rPr>
                <w:rFonts w:ascii="Book Antiqua" w:hAnsi="Book Antiqua" w:cs="Arial"/>
                <w:sz w:val="24"/>
                <w:szCs w:val="24"/>
              </w:rPr>
              <w:t>ΠΑΝΤΕΛΗΣ ΟΙΚΟΝΟΜΟΥ</w:t>
            </w:r>
          </w:p>
        </w:tc>
        <w:tc>
          <w:tcPr>
            <w:tcW w:w="3961" w:type="dxa"/>
          </w:tcPr>
          <w:p w:rsidR="00332EBE" w:rsidRPr="00190379" w:rsidRDefault="00332EBE" w:rsidP="00FC1126">
            <w:pPr>
              <w:pStyle w:val="NormalWeb8"/>
              <w:spacing w:before="0" w:after="0"/>
              <w:ind w:left="0" w:right="-52"/>
              <w:jc w:val="center"/>
              <w:rPr>
                <w:rFonts w:ascii="Book Antiqua" w:hAnsi="Book Antiqua" w:cs="Arial"/>
                <w:sz w:val="24"/>
                <w:szCs w:val="24"/>
              </w:rPr>
            </w:pPr>
            <w:r>
              <w:rPr>
                <w:rFonts w:ascii="Book Antiqua" w:hAnsi="Book Antiqua" w:cs="Arial"/>
                <w:sz w:val="24"/>
                <w:szCs w:val="24"/>
              </w:rPr>
              <w:t>ΙΩΑΝΝΗΣ ΡΑΓΚΟΥΣΗΣ</w:t>
            </w:r>
          </w:p>
        </w:tc>
      </w:tr>
    </w:tbl>
    <w:p w:rsidR="00332EBE" w:rsidRPr="00190379" w:rsidRDefault="00332EBE" w:rsidP="00332EBE">
      <w:pPr>
        <w:pStyle w:val="NormalWeb8"/>
        <w:spacing w:before="0" w:after="0"/>
        <w:ind w:left="0" w:right="-52"/>
        <w:jc w:val="both"/>
        <w:rPr>
          <w:rFonts w:ascii="Book Antiqua" w:hAnsi="Book Antiqua" w:cs="Arial"/>
          <w:b/>
          <w:sz w:val="24"/>
          <w:szCs w:val="24"/>
        </w:rPr>
      </w:pPr>
    </w:p>
    <w:p w:rsidR="00332EBE" w:rsidRPr="00190379" w:rsidRDefault="00332EBE" w:rsidP="00332EBE">
      <w:pPr>
        <w:pStyle w:val="NormalWeb8"/>
        <w:spacing w:before="0" w:after="0"/>
        <w:ind w:left="0" w:right="-52"/>
        <w:jc w:val="both"/>
        <w:rPr>
          <w:rFonts w:ascii="Book Antiqua" w:hAnsi="Book Antiqua" w:cs="Arial"/>
          <w:b/>
          <w:sz w:val="24"/>
          <w:szCs w:val="24"/>
        </w:rPr>
      </w:pPr>
    </w:p>
    <w:tbl>
      <w:tblPr>
        <w:tblW w:w="7922" w:type="dxa"/>
        <w:jc w:val="center"/>
        <w:tblInd w:w="284" w:type="dxa"/>
        <w:tblLook w:val="04A0"/>
      </w:tblPr>
      <w:tblGrid>
        <w:gridCol w:w="3961"/>
        <w:gridCol w:w="3961"/>
      </w:tblGrid>
      <w:tr w:rsidR="00332EBE" w:rsidRPr="00190379" w:rsidTr="00FC1126">
        <w:trPr>
          <w:jc w:val="center"/>
        </w:trPr>
        <w:tc>
          <w:tcPr>
            <w:tcW w:w="3961" w:type="dxa"/>
          </w:tcPr>
          <w:p w:rsidR="00332EBE" w:rsidRDefault="00332EBE" w:rsidP="00FC1126">
            <w:pPr>
              <w:pStyle w:val="NormalWeb8"/>
              <w:spacing w:before="0" w:after="0"/>
              <w:ind w:left="0" w:right="-52"/>
              <w:jc w:val="center"/>
              <w:rPr>
                <w:rFonts w:ascii="Book Antiqua" w:hAnsi="Book Antiqua" w:cs="Arial"/>
                <w:b/>
                <w:sz w:val="24"/>
                <w:szCs w:val="24"/>
              </w:rPr>
            </w:pPr>
            <w:r>
              <w:rPr>
                <w:rFonts w:ascii="Book Antiqua" w:hAnsi="Book Antiqua" w:cs="Arial"/>
                <w:b/>
                <w:sz w:val="24"/>
                <w:szCs w:val="24"/>
              </w:rPr>
              <w:t>ΑΝΑΠΤΥΞΗΣ, ΑΝΤΑΓΩΝΙΣΤΙΚΟΤΗΤΑΣ ΚΑΙ</w:t>
            </w:r>
          </w:p>
          <w:p w:rsidR="00332EBE" w:rsidRPr="00190379" w:rsidRDefault="00332EBE" w:rsidP="00FC1126">
            <w:pPr>
              <w:pStyle w:val="NormalWeb8"/>
              <w:spacing w:before="0" w:after="0"/>
              <w:ind w:left="0" w:right="-52"/>
              <w:jc w:val="center"/>
              <w:rPr>
                <w:rFonts w:ascii="Book Antiqua" w:hAnsi="Book Antiqua" w:cs="Arial"/>
                <w:b/>
                <w:sz w:val="24"/>
                <w:szCs w:val="24"/>
              </w:rPr>
            </w:pPr>
            <w:r>
              <w:rPr>
                <w:rFonts w:ascii="Book Antiqua" w:hAnsi="Book Antiqua" w:cs="Arial"/>
                <w:b/>
                <w:sz w:val="24"/>
                <w:szCs w:val="24"/>
              </w:rPr>
              <w:t>ΝΑΥΤΙΛΙΑΣ</w:t>
            </w:r>
          </w:p>
          <w:p w:rsidR="00332EBE" w:rsidRDefault="00332EBE" w:rsidP="00FC1126">
            <w:pPr>
              <w:pStyle w:val="NormalWeb8"/>
              <w:spacing w:before="0" w:after="0"/>
              <w:ind w:left="0" w:right="-52"/>
              <w:jc w:val="center"/>
              <w:rPr>
                <w:rFonts w:ascii="Book Antiqua" w:hAnsi="Book Antiqua" w:cs="Arial"/>
                <w:b/>
                <w:sz w:val="24"/>
                <w:szCs w:val="24"/>
              </w:rPr>
            </w:pPr>
          </w:p>
          <w:p w:rsidR="00332EBE" w:rsidRPr="00190379" w:rsidRDefault="00332EBE" w:rsidP="00FC1126">
            <w:pPr>
              <w:pStyle w:val="NormalWeb8"/>
              <w:spacing w:before="0" w:after="0"/>
              <w:ind w:left="0" w:right="-52"/>
              <w:jc w:val="center"/>
              <w:rPr>
                <w:rFonts w:ascii="Book Antiqua" w:hAnsi="Book Antiqua" w:cs="Arial"/>
                <w:b/>
                <w:sz w:val="24"/>
                <w:szCs w:val="24"/>
              </w:rPr>
            </w:pPr>
          </w:p>
        </w:tc>
        <w:tc>
          <w:tcPr>
            <w:tcW w:w="3961" w:type="dxa"/>
          </w:tcPr>
          <w:p w:rsidR="00332EBE" w:rsidRPr="00C4778A" w:rsidRDefault="00332EBE" w:rsidP="00FC1126">
            <w:pPr>
              <w:pStyle w:val="NormalWeb8"/>
              <w:spacing w:before="0" w:after="0"/>
              <w:ind w:left="0" w:right="-52"/>
              <w:jc w:val="center"/>
              <w:rPr>
                <w:rFonts w:ascii="Book Antiqua" w:hAnsi="Book Antiqua" w:cs="Arial"/>
                <w:b/>
                <w:sz w:val="24"/>
                <w:szCs w:val="24"/>
              </w:rPr>
            </w:pPr>
            <w:r w:rsidRPr="00C4778A">
              <w:rPr>
                <w:rFonts w:ascii="Book Antiqua" w:hAnsi="Book Antiqua" w:cs="Arial"/>
                <w:b/>
                <w:sz w:val="24"/>
                <w:szCs w:val="24"/>
              </w:rPr>
              <w:t>ΠΕΡΙΒΑΛΛΟΝΤΟΣ, ΕΝΕΡΓΕΙΑΣ</w:t>
            </w:r>
          </w:p>
          <w:p w:rsidR="00332EBE" w:rsidRPr="00C4778A" w:rsidRDefault="00332EBE" w:rsidP="00FC1126">
            <w:pPr>
              <w:pStyle w:val="NormalWeb8"/>
              <w:spacing w:before="0" w:after="0"/>
              <w:ind w:left="0" w:right="-52"/>
              <w:jc w:val="center"/>
              <w:rPr>
                <w:rFonts w:ascii="Book Antiqua" w:hAnsi="Book Antiqua" w:cs="Arial"/>
                <w:b/>
                <w:sz w:val="24"/>
                <w:szCs w:val="24"/>
              </w:rPr>
            </w:pPr>
            <w:r w:rsidRPr="00C4778A">
              <w:rPr>
                <w:rFonts w:ascii="Book Antiqua" w:hAnsi="Book Antiqua" w:cs="Arial"/>
                <w:b/>
                <w:sz w:val="24"/>
                <w:szCs w:val="24"/>
              </w:rPr>
              <w:t>ΚΑΙ ΚΛΙΜΑΤΙΚΗΣ ΑΛΛΑΓΗΣ</w:t>
            </w:r>
          </w:p>
          <w:p w:rsidR="00332EBE" w:rsidRPr="00190379" w:rsidRDefault="00332EBE" w:rsidP="00FC1126">
            <w:pPr>
              <w:pStyle w:val="NormalWeb8"/>
              <w:spacing w:before="0" w:after="0"/>
              <w:ind w:left="0" w:right="-52"/>
              <w:jc w:val="center"/>
              <w:rPr>
                <w:rFonts w:ascii="Book Antiqua" w:hAnsi="Book Antiqua" w:cs="Arial"/>
                <w:b/>
                <w:sz w:val="24"/>
                <w:szCs w:val="24"/>
              </w:rPr>
            </w:pPr>
          </w:p>
          <w:p w:rsidR="00332EBE" w:rsidRPr="00190379" w:rsidRDefault="00332EBE" w:rsidP="00FC1126">
            <w:pPr>
              <w:pStyle w:val="NormalWeb8"/>
              <w:spacing w:before="0" w:after="0"/>
              <w:ind w:left="0" w:right="-52"/>
              <w:jc w:val="center"/>
              <w:rPr>
                <w:rFonts w:ascii="Book Antiqua" w:hAnsi="Book Antiqua" w:cs="Arial"/>
                <w:b/>
                <w:sz w:val="24"/>
                <w:szCs w:val="24"/>
              </w:rPr>
            </w:pPr>
          </w:p>
        </w:tc>
      </w:tr>
      <w:tr w:rsidR="00332EBE" w:rsidRPr="00190379" w:rsidTr="00FC1126">
        <w:trPr>
          <w:jc w:val="center"/>
        </w:trPr>
        <w:tc>
          <w:tcPr>
            <w:tcW w:w="3961" w:type="dxa"/>
          </w:tcPr>
          <w:p w:rsidR="00332EBE" w:rsidRPr="00190379" w:rsidRDefault="00332EBE" w:rsidP="00FC1126">
            <w:pPr>
              <w:pStyle w:val="NormalWeb8"/>
              <w:spacing w:before="0" w:after="0"/>
              <w:ind w:left="0" w:right="-52"/>
              <w:jc w:val="center"/>
              <w:rPr>
                <w:rFonts w:ascii="Book Antiqua" w:hAnsi="Book Antiqua" w:cs="Arial"/>
                <w:sz w:val="24"/>
                <w:szCs w:val="24"/>
              </w:rPr>
            </w:pPr>
            <w:r>
              <w:rPr>
                <w:rFonts w:ascii="Book Antiqua" w:hAnsi="Book Antiqua" w:cs="Arial"/>
                <w:sz w:val="24"/>
                <w:szCs w:val="24"/>
              </w:rPr>
              <w:t>ΣΩΚΡΑΤΗΣ ΞΥΝΙΔΗΣ</w:t>
            </w:r>
          </w:p>
        </w:tc>
        <w:tc>
          <w:tcPr>
            <w:tcW w:w="3961" w:type="dxa"/>
          </w:tcPr>
          <w:p w:rsidR="00332EBE" w:rsidRPr="00190379" w:rsidRDefault="00332EBE" w:rsidP="00FC1126">
            <w:pPr>
              <w:jc w:val="center"/>
              <w:rPr>
                <w:rFonts w:ascii="Book Antiqua" w:hAnsi="Book Antiqua" w:cs="Arial"/>
              </w:rPr>
            </w:pPr>
            <w:r>
              <w:rPr>
                <w:rFonts w:ascii="Book Antiqua" w:hAnsi="Book Antiqua" w:cs="Arial"/>
              </w:rPr>
              <w:t>ΝΙΚΟΛΑΟΣ ΣΗΦΟΥΝΑΚΗΣ</w:t>
            </w:r>
          </w:p>
        </w:tc>
      </w:tr>
    </w:tbl>
    <w:p w:rsidR="00332EBE" w:rsidRPr="00190379" w:rsidRDefault="00332EBE" w:rsidP="00332EBE">
      <w:pPr>
        <w:pStyle w:val="NormalWeb8"/>
        <w:spacing w:before="0" w:after="0"/>
        <w:ind w:left="0" w:right="-52"/>
        <w:jc w:val="both"/>
        <w:rPr>
          <w:rFonts w:ascii="Book Antiqua" w:hAnsi="Book Antiqua" w:cs="Arial"/>
          <w:b/>
          <w:sz w:val="24"/>
          <w:szCs w:val="24"/>
        </w:rPr>
      </w:pPr>
    </w:p>
    <w:p w:rsidR="00332EBE" w:rsidRPr="00190379" w:rsidRDefault="00332EBE" w:rsidP="00332EBE">
      <w:pPr>
        <w:pStyle w:val="NormalWeb8"/>
        <w:spacing w:before="0" w:after="0"/>
        <w:ind w:left="0" w:right="-52"/>
        <w:jc w:val="both"/>
        <w:rPr>
          <w:rFonts w:ascii="Book Antiqua" w:hAnsi="Book Antiqua" w:cs="Arial"/>
          <w:b/>
          <w:sz w:val="24"/>
          <w:szCs w:val="24"/>
          <w:lang w:val="en-US"/>
        </w:rPr>
      </w:pPr>
    </w:p>
    <w:p w:rsidR="00332EBE" w:rsidRPr="00190379" w:rsidRDefault="00332EBE" w:rsidP="00332EBE">
      <w:pPr>
        <w:pStyle w:val="NormalWeb8"/>
        <w:spacing w:before="0" w:after="0"/>
        <w:ind w:left="0" w:right="-52"/>
        <w:jc w:val="center"/>
        <w:rPr>
          <w:rFonts w:ascii="Book Antiqua" w:hAnsi="Book Antiqua" w:cs="Arial"/>
          <w:b/>
          <w:sz w:val="24"/>
          <w:szCs w:val="24"/>
        </w:rPr>
      </w:pPr>
    </w:p>
    <w:tbl>
      <w:tblPr>
        <w:tblW w:w="7772" w:type="dxa"/>
        <w:jc w:val="center"/>
        <w:tblInd w:w="284" w:type="dxa"/>
        <w:tblLook w:val="04A0"/>
      </w:tblPr>
      <w:tblGrid>
        <w:gridCol w:w="3886"/>
        <w:gridCol w:w="3886"/>
      </w:tblGrid>
      <w:tr w:rsidR="00332EBE" w:rsidRPr="00190379" w:rsidTr="00FC1126">
        <w:trPr>
          <w:jc w:val="center"/>
        </w:trPr>
        <w:tc>
          <w:tcPr>
            <w:tcW w:w="3886" w:type="dxa"/>
          </w:tcPr>
          <w:p w:rsidR="00332EBE" w:rsidRDefault="00332EBE" w:rsidP="00FC1126">
            <w:pPr>
              <w:pStyle w:val="NormalWeb8"/>
              <w:spacing w:before="0" w:after="0"/>
              <w:ind w:left="0" w:right="-52"/>
              <w:jc w:val="center"/>
              <w:rPr>
                <w:rFonts w:ascii="Book Antiqua" w:hAnsi="Book Antiqua" w:cs="Arial"/>
                <w:b/>
                <w:sz w:val="24"/>
                <w:szCs w:val="24"/>
              </w:rPr>
            </w:pPr>
            <w:r>
              <w:rPr>
                <w:rFonts w:ascii="Book Antiqua" w:hAnsi="Book Antiqua" w:cs="Arial"/>
                <w:b/>
                <w:sz w:val="24"/>
                <w:szCs w:val="24"/>
              </w:rPr>
              <w:t>ΠΑΙΔΕΙΑΣ, ΔΙΑ ΒΙΟΥ</w:t>
            </w:r>
          </w:p>
          <w:p w:rsidR="00332EBE" w:rsidRDefault="00332EBE" w:rsidP="00FC1126">
            <w:pPr>
              <w:pStyle w:val="NormalWeb8"/>
              <w:spacing w:before="0" w:after="0"/>
              <w:ind w:left="0" w:right="-52"/>
              <w:jc w:val="center"/>
              <w:rPr>
                <w:rFonts w:ascii="Book Antiqua" w:hAnsi="Book Antiqua" w:cs="Arial"/>
                <w:b/>
                <w:sz w:val="24"/>
                <w:szCs w:val="24"/>
              </w:rPr>
            </w:pPr>
            <w:r>
              <w:rPr>
                <w:rFonts w:ascii="Book Antiqua" w:hAnsi="Book Antiqua" w:cs="Arial"/>
                <w:b/>
                <w:sz w:val="24"/>
                <w:szCs w:val="24"/>
              </w:rPr>
              <w:t>ΜΑΘΗΣΗΣ ΚΑΙ</w:t>
            </w:r>
          </w:p>
          <w:p w:rsidR="00332EBE" w:rsidRPr="00190379" w:rsidRDefault="00332EBE" w:rsidP="00FC1126">
            <w:pPr>
              <w:pStyle w:val="NormalWeb8"/>
              <w:spacing w:before="0" w:after="0"/>
              <w:ind w:left="0" w:right="-52"/>
              <w:jc w:val="center"/>
              <w:rPr>
                <w:rFonts w:ascii="Book Antiqua" w:hAnsi="Book Antiqua" w:cs="Arial"/>
                <w:b/>
                <w:sz w:val="24"/>
                <w:szCs w:val="24"/>
              </w:rPr>
            </w:pPr>
            <w:r>
              <w:rPr>
                <w:rFonts w:ascii="Book Antiqua" w:hAnsi="Book Antiqua" w:cs="Arial"/>
                <w:b/>
                <w:sz w:val="24"/>
                <w:szCs w:val="24"/>
              </w:rPr>
              <w:t>ΘΡΗΣΚΕΥΜΑΤΩΝ</w:t>
            </w:r>
          </w:p>
          <w:p w:rsidR="00332EBE" w:rsidRDefault="00332EBE" w:rsidP="00FC1126">
            <w:pPr>
              <w:jc w:val="center"/>
              <w:rPr>
                <w:rFonts w:ascii="Book Antiqua" w:hAnsi="Book Antiqua" w:cs="Arial"/>
                <w:b/>
              </w:rPr>
            </w:pPr>
          </w:p>
          <w:p w:rsidR="00332EBE" w:rsidRPr="00190379" w:rsidRDefault="00332EBE" w:rsidP="00FC1126">
            <w:pPr>
              <w:jc w:val="center"/>
              <w:rPr>
                <w:rFonts w:ascii="Book Antiqua" w:hAnsi="Book Antiqua" w:cs="Arial"/>
                <w:b/>
              </w:rPr>
            </w:pPr>
          </w:p>
        </w:tc>
        <w:tc>
          <w:tcPr>
            <w:tcW w:w="3886" w:type="dxa"/>
          </w:tcPr>
          <w:p w:rsidR="00332EBE" w:rsidRPr="00190379" w:rsidRDefault="00332EBE" w:rsidP="00FC1126">
            <w:pPr>
              <w:pStyle w:val="NormalWeb8"/>
              <w:spacing w:before="0" w:after="0"/>
              <w:ind w:left="0" w:right="-52"/>
              <w:jc w:val="center"/>
              <w:rPr>
                <w:rFonts w:ascii="Book Antiqua" w:hAnsi="Book Antiqua" w:cs="Arial"/>
                <w:b/>
              </w:rPr>
            </w:pPr>
          </w:p>
        </w:tc>
      </w:tr>
      <w:tr w:rsidR="00332EBE" w:rsidRPr="00190379" w:rsidTr="00FC1126">
        <w:trPr>
          <w:jc w:val="center"/>
        </w:trPr>
        <w:tc>
          <w:tcPr>
            <w:tcW w:w="3886" w:type="dxa"/>
          </w:tcPr>
          <w:p w:rsidR="00332EBE" w:rsidRPr="00190379" w:rsidRDefault="00332EBE" w:rsidP="00FC1126">
            <w:pPr>
              <w:pStyle w:val="NormalWeb8"/>
              <w:spacing w:before="0" w:after="0"/>
              <w:ind w:left="0" w:right="-52"/>
              <w:jc w:val="center"/>
              <w:rPr>
                <w:rFonts w:ascii="Book Antiqua" w:hAnsi="Book Antiqua" w:cs="Arial"/>
                <w:sz w:val="24"/>
                <w:szCs w:val="24"/>
              </w:rPr>
            </w:pPr>
            <w:r>
              <w:rPr>
                <w:rFonts w:ascii="Book Antiqua" w:hAnsi="Book Antiqua" w:cs="Arial"/>
                <w:sz w:val="24"/>
                <w:szCs w:val="24"/>
              </w:rPr>
              <w:t>ΚΩΝ/ΝΟΣ ΑΡΒΑΝΙΤΟΠΟΥΛΟΣ</w:t>
            </w:r>
          </w:p>
        </w:tc>
        <w:tc>
          <w:tcPr>
            <w:tcW w:w="3886" w:type="dxa"/>
          </w:tcPr>
          <w:p w:rsidR="00332EBE" w:rsidRPr="00190379" w:rsidRDefault="00332EBE" w:rsidP="00FC1126">
            <w:pPr>
              <w:pStyle w:val="NormalWeb8"/>
              <w:spacing w:before="0" w:after="0"/>
              <w:ind w:left="0" w:right="-52"/>
              <w:jc w:val="center"/>
              <w:rPr>
                <w:rFonts w:ascii="Book Antiqua" w:hAnsi="Book Antiqua" w:cs="Arial"/>
                <w:sz w:val="24"/>
                <w:szCs w:val="24"/>
              </w:rPr>
            </w:pPr>
          </w:p>
        </w:tc>
      </w:tr>
    </w:tbl>
    <w:p w:rsidR="00332EBE" w:rsidRPr="00190379" w:rsidRDefault="00332EBE" w:rsidP="00332EBE">
      <w:pPr>
        <w:pStyle w:val="NormalWeb8"/>
        <w:spacing w:before="0" w:after="0"/>
        <w:ind w:left="0" w:right="-52"/>
        <w:jc w:val="both"/>
        <w:rPr>
          <w:rFonts w:ascii="Book Antiqua" w:hAnsi="Book Antiqua" w:cs="Arial"/>
          <w:b/>
          <w:sz w:val="24"/>
          <w:szCs w:val="24"/>
        </w:rPr>
      </w:pPr>
    </w:p>
    <w:p w:rsidR="00332EBE" w:rsidRPr="00190379" w:rsidRDefault="00332EBE" w:rsidP="00332EBE">
      <w:pPr>
        <w:pStyle w:val="NormalWeb8"/>
        <w:spacing w:before="0" w:after="0"/>
        <w:ind w:left="0" w:right="-52"/>
        <w:jc w:val="both"/>
        <w:rPr>
          <w:rFonts w:ascii="Book Antiqua" w:hAnsi="Book Antiqua" w:cs="Arial"/>
          <w:b/>
          <w:sz w:val="24"/>
          <w:szCs w:val="24"/>
        </w:rPr>
      </w:pPr>
      <w:r w:rsidRPr="00190379">
        <w:t xml:space="preserve">      </w:t>
      </w:r>
      <w:r w:rsidRPr="00190379">
        <w:tab/>
      </w:r>
    </w:p>
    <w:p w:rsidR="00750F3C" w:rsidRPr="00750F3C" w:rsidRDefault="00750F3C" w:rsidP="00750F3C">
      <w:pPr>
        <w:spacing w:after="120" w:line="240" w:lineRule="auto"/>
        <w:jc w:val="center"/>
        <w:rPr>
          <w:rFonts w:ascii="Book Antiqua" w:hAnsi="Book Antiqua"/>
          <w:sz w:val="24"/>
          <w:szCs w:val="24"/>
        </w:rPr>
      </w:pPr>
    </w:p>
    <w:sectPr w:rsidR="00750F3C" w:rsidRPr="00750F3C" w:rsidSect="00393161">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211" w:rsidRDefault="00860211" w:rsidP="00F54065">
      <w:pPr>
        <w:spacing w:after="0" w:line="240" w:lineRule="auto"/>
      </w:pPr>
      <w:r>
        <w:separator/>
      </w:r>
    </w:p>
  </w:endnote>
  <w:endnote w:type="continuationSeparator" w:id="0">
    <w:p w:rsidR="00860211" w:rsidRDefault="00860211" w:rsidP="00F54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065" w:rsidRDefault="00556C81">
    <w:pPr>
      <w:pStyle w:val="a9"/>
      <w:jc w:val="center"/>
    </w:pPr>
    <w:fldSimple w:instr=" PAGE   \* MERGEFORMAT ">
      <w:r w:rsidR="003B5E99">
        <w:rPr>
          <w:noProof/>
        </w:rPr>
        <w:t>4</w:t>
      </w:r>
    </w:fldSimple>
  </w:p>
  <w:p w:rsidR="00F54065" w:rsidRDefault="00F5406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211" w:rsidRDefault="00860211" w:rsidP="00F54065">
      <w:pPr>
        <w:spacing w:after="0" w:line="240" w:lineRule="auto"/>
      </w:pPr>
      <w:r>
        <w:separator/>
      </w:r>
    </w:p>
  </w:footnote>
  <w:footnote w:type="continuationSeparator" w:id="0">
    <w:p w:rsidR="00860211" w:rsidRDefault="00860211" w:rsidP="00F540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2"/>
    <w:lvl w:ilvl="0">
      <w:start w:val="1"/>
      <w:numFmt w:val="decimal"/>
      <w:lvlText w:val="(%1)"/>
      <w:lvlJc w:val="left"/>
      <w:pPr>
        <w:ind w:left="720" w:hanging="360"/>
      </w:pPr>
    </w:lvl>
  </w:abstractNum>
  <w:abstractNum w:abstractNumId="1">
    <w:nsid w:val="0000000C"/>
    <w:multiLevelType w:val="multilevel"/>
    <w:tmpl w:val="0000000C"/>
    <w:name w:val="WW8Num11"/>
    <w:lvl w:ilvl="0">
      <w:start w:val="1"/>
      <w:numFmt w:val="decimal"/>
      <w:lvlText w:val="%1."/>
      <w:lvlJc w:val="left"/>
      <w:pPr>
        <w:ind w:hanging="720"/>
      </w:pPr>
      <w:rPr>
        <w:rFonts w:ascii="Times New Roman" w:hAnsi="Times New Roman"/>
        <w:color w:val="000000"/>
      </w:rPr>
    </w:lvl>
    <w:lvl w:ilvl="1">
      <w:start w:val="1"/>
      <w:numFmt w:val="decimal"/>
      <w:lvlText w:val="%1.%2"/>
      <w:lvlJc w:val="left"/>
      <w:pPr>
        <w:ind w:hanging="720"/>
      </w:pPr>
      <w:rPr>
        <w:rFonts w:ascii="Times New Roman" w:hAnsi="Times New Roman"/>
        <w:color w:val="000000"/>
      </w:rPr>
    </w:lvl>
    <w:lvl w:ilvl="2">
      <w:start w:val="1"/>
      <w:numFmt w:val="lowerLetter"/>
      <w:lvlText w:val="(%3)"/>
      <w:lvlJc w:val="left"/>
      <w:pPr>
        <w:ind w:left="567" w:hanging="720"/>
      </w:pPr>
      <w:rPr>
        <w:rFonts w:ascii="Times New Roman" w:hAnsi="Times New Roman"/>
        <w:color w:val="000000"/>
      </w:rPr>
    </w:lvl>
    <w:lvl w:ilvl="3">
      <w:start w:val="1"/>
      <w:numFmt w:val="lowerRoman"/>
      <w:lvlText w:val="(%4)"/>
      <w:lvlJc w:val="left"/>
      <w:pPr>
        <w:ind w:left="1440" w:hanging="720"/>
      </w:pPr>
      <w:rPr>
        <w:rFonts w:ascii="Times New Roman" w:hAnsi="Times New Roman"/>
        <w:color w:val="000000"/>
      </w:rPr>
    </w:lvl>
    <w:lvl w:ilvl="4">
      <w:start w:val="1"/>
      <w:numFmt w:val="upperLetter"/>
      <w:lvlText w:val="(%5)"/>
      <w:lvlJc w:val="left"/>
      <w:pPr>
        <w:ind w:left="2160" w:hanging="720"/>
      </w:pPr>
      <w:rPr>
        <w:rFonts w:ascii="Times New Roman" w:hAnsi="Times New Roman"/>
        <w:color w:val="000000"/>
      </w:rPr>
    </w:lvl>
    <w:lvl w:ilvl="5">
      <w:start w:val="1"/>
      <w:numFmt w:val="decimal"/>
      <w:lvlText w:val="(%6)"/>
      <w:lvlJc w:val="left"/>
      <w:pPr>
        <w:ind w:left="2880" w:hanging="720"/>
      </w:pPr>
      <w:rPr>
        <w:rFonts w:ascii="Times New Roman" w:hAnsi="Times New Roman"/>
        <w:color w:val="000000"/>
      </w:rPr>
    </w:lvl>
    <w:lvl w:ilvl="6">
      <w:start w:val="1"/>
      <w:numFmt w:val="decimal"/>
      <w:lvlText w:val=""/>
      <w:lvlJc w:val="left"/>
      <w:rPr>
        <w:rFonts w:ascii="Times New Roman" w:hAnsi="Times New Roman"/>
        <w:color w:val="000000"/>
      </w:rPr>
    </w:lvl>
    <w:lvl w:ilvl="7">
      <w:start w:val="1"/>
      <w:numFmt w:val="decimal"/>
      <w:lvlText w:val=""/>
      <w:lvlJc w:val="left"/>
      <w:rPr>
        <w:rFonts w:ascii="Symbol" w:hAnsi="Symbol"/>
        <w:color w:val="000000"/>
      </w:rPr>
    </w:lvl>
    <w:lvl w:ilvl="8">
      <w:start w:val="1"/>
      <w:numFmt w:val="decimal"/>
      <w:lvlText w:val=""/>
      <w:lvlJc w:val="left"/>
      <w:rPr>
        <w:rFonts w:ascii="Symbol" w:hAnsi="Symbol"/>
        <w:color w:val="000000"/>
      </w:rPr>
    </w:lvl>
  </w:abstractNum>
  <w:abstractNum w:abstractNumId="2">
    <w:nsid w:val="06E12677"/>
    <w:multiLevelType w:val="hybridMultilevel"/>
    <w:tmpl w:val="E4D667D8"/>
    <w:lvl w:ilvl="0" w:tplc="3C5E492C">
      <w:start w:val="1"/>
      <w:numFmt w:val="decimal"/>
      <w:lvlText w:val="%1."/>
      <w:lvlJc w:val="left"/>
      <w:pPr>
        <w:ind w:left="360" w:hanging="360"/>
      </w:pPr>
      <w:rPr>
        <w:b/>
        <w:sz w:val="26"/>
        <w:szCs w:val="26"/>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10C47267"/>
    <w:multiLevelType w:val="hybridMultilevel"/>
    <w:tmpl w:val="E4D667D8"/>
    <w:lvl w:ilvl="0" w:tplc="3C5E492C">
      <w:start w:val="1"/>
      <w:numFmt w:val="decimal"/>
      <w:lvlText w:val="%1."/>
      <w:lvlJc w:val="left"/>
      <w:pPr>
        <w:ind w:left="360" w:hanging="360"/>
      </w:pPr>
      <w:rPr>
        <w:b/>
        <w:sz w:val="26"/>
        <w:szCs w:val="26"/>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116E5BD0"/>
    <w:multiLevelType w:val="hybridMultilevel"/>
    <w:tmpl w:val="18D4E594"/>
    <w:lvl w:ilvl="0" w:tplc="4F248584">
      <w:start w:val="1"/>
      <w:numFmt w:val="decimal"/>
      <w:lvlText w:val="%1."/>
      <w:lvlJc w:val="right"/>
      <w:pPr>
        <w:ind w:left="720" w:hanging="360"/>
      </w:pPr>
      <w:rPr>
        <w:rFonts w:ascii="Arial" w:hAnsi="Arial" w:hint="default"/>
        <w:b/>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19A66E9"/>
    <w:multiLevelType w:val="hybridMultilevel"/>
    <w:tmpl w:val="DE1C933E"/>
    <w:lvl w:ilvl="0" w:tplc="13867696">
      <w:start w:val="1"/>
      <w:numFmt w:val="decimal"/>
      <w:lvlText w:val="%1."/>
      <w:lvlJc w:val="left"/>
      <w:pPr>
        <w:ind w:left="2771" w:hanging="360"/>
      </w:pPr>
      <w:rPr>
        <w:rFonts w:hint="default"/>
        <w:b/>
        <w:bCs/>
        <w:i w:val="0"/>
        <w:iCs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nsid w:val="11A0541B"/>
    <w:multiLevelType w:val="hybridMultilevel"/>
    <w:tmpl w:val="E4D667D8"/>
    <w:lvl w:ilvl="0" w:tplc="3C5E492C">
      <w:start w:val="1"/>
      <w:numFmt w:val="decimal"/>
      <w:lvlText w:val="%1."/>
      <w:lvlJc w:val="left"/>
      <w:pPr>
        <w:ind w:left="360" w:hanging="360"/>
      </w:pPr>
      <w:rPr>
        <w:b/>
        <w:sz w:val="26"/>
        <w:szCs w:val="26"/>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15DF53A1"/>
    <w:multiLevelType w:val="hybridMultilevel"/>
    <w:tmpl w:val="E6363E18"/>
    <w:lvl w:ilvl="0" w:tplc="A072E2B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7D83515"/>
    <w:multiLevelType w:val="multilevel"/>
    <w:tmpl w:val="32925EFA"/>
    <w:lvl w:ilvl="0">
      <w:start w:val="1"/>
      <w:numFmt w:val="decimal"/>
      <w:lvlText w:val="%1."/>
      <w:lvlJc w:val="left"/>
      <w:pPr>
        <w:tabs>
          <w:tab w:val="num" w:pos="720"/>
        </w:tabs>
        <w:ind w:left="720" w:hanging="720"/>
      </w:pPr>
      <w:rPr>
        <w:b/>
        <w:i w:val="0"/>
        <w:caps w:val="0"/>
        <w:color w:val="auto"/>
        <w:u w:val="none"/>
      </w:rPr>
    </w:lvl>
    <w:lvl w:ilvl="1">
      <w:start w:val="1"/>
      <w:numFmt w:val="decimal"/>
      <w:pStyle w:val="Legal5L2"/>
      <w:lvlText w:val="(%2)"/>
      <w:lvlJc w:val="left"/>
      <w:pPr>
        <w:tabs>
          <w:tab w:val="num" w:pos="720"/>
        </w:tabs>
        <w:ind w:left="720" w:hanging="720"/>
      </w:pPr>
      <w:rPr>
        <w:b w:val="0"/>
        <w:i w:val="0"/>
        <w:caps w:val="0"/>
        <w:color w:val="auto"/>
        <w:u w:val="none"/>
      </w:rPr>
    </w:lvl>
    <w:lvl w:ilvl="2">
      <w:start w:val="1"/>
      <w:numFmt w:val="decimal"/>
      <w:pStyle w:val="Legal5L3"/>
      <w:lvlText w:val="%3."/>
      <w:lvlJc w:val="left"/>
      <w:pPr>
        <w:tabs>
          <w:tab w:val="num" w:pos="1440"/>
        </w:tabs>
        <w:ind w:left="1440" w:hanging="720"/>
      </w:pPr>
      <w:rPr>
        <w:b w:val="0"/>
        <w:i w:val="0"/>
        <w:caps w:val="0"/>
        <w:color w:val="auto"/>
        <w:u w:val="none"/>
      </w:rPr>
    </w:lvl>
    <w:lvl w:ilvl="3">
      <w:start w:val="1"/>
      <w:numFmt w:val="decimal"/>
      <w:pStyle w:val="Legal5L4"/>
      <w:lvlText w:val="%4."/>
      <w:lvlJc w:val="left"/>
      <w:pPr>
        <w:tabs>
          <w:tab w:val="num" w:pos="720"/>
        </w:tabs>
        <w:ind w:left="720" w:hanging="720"/>
      </w:pPr>
      <w:rPr>
        <w:b w:val="0"/>
        <w:i w:val="0"/>
        <w:caps w:val="0"/>
        <w:color w:val="auto"/>
        <w:u w:val="none"/>
      </w:rPr>
    </w:lvl>
    <w:lvl w:ilvl="4">
      <w:start w:val="1"/>
      <w:numFmt w:val="lowerRoman"/>
      <w:lvlText w:val="(%5)"/>
      <w:lvlJc w:val="left"/>
      <w:pPr>
        <w:tabs>
          <w:tab w:val="num" w:pos="2880"/>
        </w:tabs>
        <w:ind w:left="2880" w:hanging="720"/>
      </w:pPr>
      <w:rPr>
        <w:rFonts w:ascii="Times New Roman" w:hAnsi="Times New Roman" w:cs="Times New Roman"/>
        <w:b w:val="0"/>
        <w:i w:val="0"/>
        <w:caps w:val="0"/>
        <w:color w:val="auto"/>
        <w:sz w:val="24"/>
        <w:u w:val="none"/>
      </w:rPr>
    </w:lvl>
    <w:lvl w:ilvl="5">
      <w:start w:val="1"/>
      <w:numFmt w:val="upperLetter"/>
      <w:lvlText w:val="(%6)"/>
      <w:lvlJc w:val="left"/>
      <w:pPr>
        <w:tabs>
          <w:tab w:val="num" w:pos="3600"/>
        </w:tabs>
        <w:ind w:left="3600" w:hanging="720"/>
      </w:pPr>
      <w:rPr>
        <w:rFonts w:ascii="Times New Roman" w:hAnsi="Times New Roman" w:cs="Times New Roman"/>
        <w:b w:val="0"/>
        <w:i w:val="0"/>
        <w:caps w:val="0"/>
        <w:color w:val="auto"/>
        <w:sz w:val="24"/>
        <w:u w:val="none"/>
      </w:rPr>
    </w:lvl>
    <w:lvl w:ilvl="6">
      <w:start w:val="1"/>
      <w:numFmt w:val="upperLetter"/>
      <w:lvlText w:val="%7."/>
      <w:lvlJc w:val="left"/>
      <w:pPr>
        <w:tabs>
          <w:tab w:val="num" w:pos="4320"/>
        </w:tabs>
        <w:ind w:left="4320" w:hanging="720"/>
      </w:pPr>
      <w:rPr>
        <w:b w:val="0"/>
        <w:i w:val="0"/>
        <w:caps w:val="0"/>
        <w:color w:val="auto"/>
        <w:sz w:val="24"/>
        <w:u w:val="no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D510BBC"/>
    <w:multiLevelType w:val="hybridMultilevel"/>
    <w:tmpl w:val="DF2299EE"/>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0">
    <w:nsid w:val="51754442"/>
    <w:multiLevelType w:val="hybridMultilevel"/>
    <w:tmpl w:val="DE1C933E"/>
    <w:lvl w:ilvl="0" w:tplc="13867696">
      <w:start w:val="1"/>
      <w:numFmt w:val="decimal"/>
      <w:lvlText w:val="%1."/>
      <w:lvlJc w:val="left"/>
      <w:pPr>
        <w:ind w:left="2771" w:hanging="360"/>
      </w:pPr>
      <w:rPr>
        <w:b/>
        <w:bCs/>
        <w:i w:val="0"/>
        <w:iCs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nsid w:val="66453752"/>
    <w:multiLevelType w:val="hybridMultilevel"/>
    <w:tmpl w:val="72FCBAF2"/>
    <w:lvl w:ilvl="0" w:tplc="4B264ECE">
      <w:start w:val="1"/>
      <w:numFmt w:val="decimal"/>
      <w:lvlText w:val="%1."/>
      <w:lvlJc w:val="center"/>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D79061F"/>
    <w:multiLevelType w:val="multilevel"/>
    <w:tmpl w:val="2B6631B2"/>
    <w:name w:val="zzmpOutline3||Outline3|2|3|1|1|12|1||1|10|0||1|12|0||1|10|0||mpNA||mpNA||mpNA||mpNA||mpNA||"/>
    <w:lvl w:ilvl="0">
      <w:start w:val="1"/>
      <w:numFmt w:val="decimal"/>
      <w:pStyle w:val="Outline3L1"/>
      <w:lvlText w:val="%1."/>
      <w:lvlJc w:val="left"/>
      <w:pPr>
        <w:tabs>
          <w:tab w:val="num" w:pos="720"/>
        </w:tabs>
        <w:ind w:left="720" w:hanging="720"/>
      </w:pPr>
      <w:rPr>
        <w:b/>
        <w:i w:val="0"/>
        <w:caps/>
        <w:smallCaps w:val="0"/>
        <w:strike w:val="0"/>
        <w:dstrike w:val="0"/>
        <w:outline w:val="0"/>
        <w:shadow w:val="0"/>
        <w:emboss w:val="0"/>
        <w:imprint w:val="0"/>
        <w:vanish w:val="0"/>
        <w:color w:val="auto"/>
        <w:u w:val="none"/>
        <w:effect w:val="none"/>
        <w:vertAlign w:val="baseline"/>
      </w:rPr>
    </w:lvl>
    <w:lvl w:ilvl="1">
      <w:start w:val="1"/>
      <w:numFmt w:val="decimal"/>
      <w:pStyle w:val="Outline3L2"/>
      <w:lvlText w:val="(%2)"/>
      <w:lvlJc w:val="left"/>
      <w:pPr>
        <w:tabs>
          <w:tab w:val="num" w:pos="720"/>
        </w:tabs>
        <w:ind w:left="720" w:hanging="720"/>
      </w:pPr>
      <w:rPr>
        <w:b w:val="0"/>
        <w:i w:val="0"/>
        <w:caps w:val="0"/>
        <w:strike w:val="0"/>
        <w:dstrike w:val="0"/>
        <w:outline w:val="0"/>
        <w:shadow w:val="0"/>
        <w:emboss w:val="0"/>
        <w:imprint w:val="0"/>
        <w:vanish w:val="0"/>
        <w:color w:val="auto"/>
        <w:u w:val="none"/>
        <w:effect w:val="none"/>
        <w:vertAlign w:val="baseline"/>
      </w:rPr>
    </w:lvl>
    <w:lvl w:ilvl="2">
      <w:start w:val="1"/>
      <w:numFmt w:val="decimal"/>
      <w:pStyle w:val="Outline3L3"/>
      <w:lvlText w:val="(%3)"/>
      <w:lvlJc w:val="left"/>
      <w:pPr>
        <w:tabs>
          <w:tab w:val="num" w:pos="2880"/>
        </w:tabs>
        <w:ind w:left="1440" w:firstLine="720"/>
      </w:pPr>
      <w:rPr>
        <w:b w:val="0"/>
        <w:i w:val="0"/>
        <w:caps w:val="0"/>
        <w:strike w:val="0"/>
        <w:dstrike w:val="0"/>
        <w:outline w:val="0"/>
        <w:shadow w:val="0"/>
        <w:emboss w:val="0"/>
        <w:imprint w:val="0"/>
        <w:vanish w:val="0"/>
        <w:color w:val="auto"/>
        <w:u w:val="none"/>
        <w:effect w:val="none"/>
        <w:vertAlign w:val="baseline"/>
      </w:rPr>
    </w:lvl>
    <w:lvl w:ilvl="3">
      <w:start w:val="1"/>
      <w:numFmt w:val="decimal"/>
      <w:pStyle w:val="Outline3L4"/>
      <w:lvlText w:val="%4."/>
      <w:lvlJc w:val="left"/>
      <w:pPr>
        <w:tabs>
          <w:tab w:val="num" w:pos="1440"/>
        </w:tabs>
        <w:ind w:left="720" w:firstLine="0"/>
      </w:pPr>
      <w:rPr>
        <w:b w:val="0"/>
        <w:i w:val="0"/>
        <w:caps w:val="0"/>
        <w:strike w:val="0"/>
        <w:dstrike w:val="0"/>
        <w:outline w:val="0"/>
        <w:shadow w:val="0"/>
        <w:emboss w:val="0"/>
        <w:imprint w:val="0"/>
        <w:vanish w:val="0"/>
        <w:color w:val="auto"/>
        <w:u w:val="none"/>
        <w:effect w:val="none"/>
        <w:vertAlign w:val="baseline"/>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2683D69"/>
    <w:multiLevelType w:val="hybridMultilevel"/>
    <w:tmpl w:val="E4D667D8"/>
    <w:lvl w:ilvl="0" w:tplc="3C5E492C">
      <w:start w:val="1"/>
      <w:numFmt w:val="decimal"/>
      <w:lvlText w:val="%1."/>
      <w:lvlJc w:val="left"/>
      <w:pPr>
        <w:ind w:left="360" w:hanging="360"/>
      </w:pPr>
      <w:rPr>
        <w:b/>
        <w:sz w:val="26"/>
        <w:szCs w:val="26"/>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752D09CF"/>
    <w:multiLevelType w:val="hybridMultilevel"/>
    <w:tmpl w:val="7FA44DF2"/>
    <w:lvl w:ilvl="0" w:tplc="32567810">
      <w:start w:val="1"/>
      <w:numFmt w:val="decimal"/>
      <w:lvlText w:val="%1."/>
      <w:lvlJc w:val="left"/>
      <w:pPr>
        <w:ind w:left="825" w:hanging="4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6CB23BA"/>
    <w:multiLevelType w:val="hybridMultilevel"/>
    <w:tmpl w:val="AE94F0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D38299B"/>
    <w:multiLevelType w:val="hybridMultilevel"/>
    <w:tmpl w:val="E4D667D8"/>
    <w:lvl w:ilvl="0" w:tplc="3C5E492C">
      <w:start w:val="1"/>
      <w:numFmt w:val="decimal"/>
      <w:lvlText w:val="%1."/>
      <w:lvlJc w:val="left"/>
      <w:pPr>
        <w:ind w:left="360" w:hanging="360"/>
      </w:pPr>
      <w:rPr>
        <w:b/>
        <w:sz w:val="26"/>
        <w:szCs w:val="26"/>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7F5D62A6"/>
    <w:multiLevelType w:val="hybridMultilevel"/>
    <w:tmpl w:val="AC526E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4"/>
  </w:num>
  <w:num w:numId="3">
    <w:abstractNumId w:val="7"/>
  </w:num>
  <w:num w:numId="4">
    <w:abstractNumId w:val="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16"/>
  </w:num>
  <w:num w:numId="9">
    <w:abstractNumId w:val="16"/>
    <w:lvlOverride w:ilvl="0">
      <w:lvl w:ilvl="0" w:tplc="3C5E492C">
        <w:start w:val="1"/>
        <w:numFmt w:val="decimal"/>
        <w:lvlText w:val="%1."/>
        <w:lvlJc w:val="left"/>
        <w:pPr>
          <w:tabs>
            <w:tab w:val="num" w:pos="357"/>
          </w:tabs>
          <w:ind w:left="360" w:hanging="360"/>
        </w:pPr>
        <w:rPr>
          <w:rFonts w:hint="default"/>
          <w:b/>
          <w:sz w:val="26"/>
          <w:szCs w:val="26"/>
        </w:rPr>
      </w:lvl>
    </w:lvlOverride>
    <w:lvlOverride w:ilvl="1">
      <w:lvl w:ilvl="1" w:tplc="04080019" w:tentative="1">
        <w:start w:val="1"/>
        <w:numFmt w:val="lowerLetter"/>
        <w:lvlText w:val="%2."/>
        <w:lvlJc w:val="left"/>
        <w:pPr>
          <w:ind w:left="1440" w:hanging="360"/>
        </w:pPr>
      </w:lvl>
    </w:lvlOverride>
    <w:lvlOverride w:ilvl="2">
      <w:lvl w:ilvl="2" w:tplc="0408001B" w:tentative="1">
        <w:start w:val="1"/>
        <w:numFmt w:val="lowerRoman"/>
        <w:lvlText w:val="%3."/>
        <w:lvlJc w:val="right"/>
        <w:pPr>
          <w:ind w:left="2160" w:hanging="180"/>
        </w:pPr>
      </w:lvl>
    </w:lvlOverride>
    <w:lvlOverride w:ilvl="3">
      <w:lvl w:ilvl="3" w:tplc="0408000F" w:tentative="1">
        <w:start w:val="1"/>
        <w:numFmt w:val="decimal"/>
        <w:lvlText w:val="%4."/>
        <w:lvlJc w:val="left"/>
        <w:pPr>
          <w:ind w:left="2880" w:hanging="360"/>
        </w:pPr>
      </w:lvl>
    </w:lvlOverride>
    <w:lvlOverride w:ilvl="4">
      <w:lvl w:ilvl="4" w:tplc="04080019" w:tentative="1">
        <w:start w:val="1"/>
        <w:numFmt w:val="lowerLetter"/>
        <w:lvlText w:val="%5."/>
        <w:lvlJc w:val="left"/>
        <w:pPr>
          <w:ind w:left="3600" w:hanging="360"/>
        </w:pPr>
      </w:lvl>
    </w:lvlOverride>
    <w:lvlOverride w:ilvl="5">
      <w:lvl w:ilvl="5" w:tplc="0408001B" w:tentative="1">
        <w:start w:val="1"/>
        <w:numFmt w:val="lowerRoman"/>
        <w:lvlText w:val="%6."/>
        <w:lvlJc w:val="right"/>
        <w:pPr>
          <w:ind w:left="4320" w:hanging="180"/>
        </w:pPr>
      </w:lvl>
    </w:lvlOverride>
    <w:lvlOverride w:ilvl="6">
      <w:lvl w:ilvl="6" w:tplc="0408000F" w:tentative="1">
        <w:start w:val="1"/>
        <w:numFmt w:val="decimal"/>
        <w:lvlText w:val="%7."/>
        <w:lvlJc w:val="left"/>
        <w:pPr>
          <w:ind w:left="5040" w:hanging="360"/>
        </w:pPr>
      </w:lvl>
    </w:lvlOverride>
    <w:lvlOverride w:ilvl="7">
      <w:lvl w:ilvl="7" w:tplc="04080019" w:tentative="1">
        <w:start w:val="1"/>
        <w:numFmt w:val="lowerLetter"/>
        <w:lvlText w:val="%8."/>
        <w:lvlJc w:val="left"/>
        <w:pPr>
          <w:ind w:left="5760" w:hanging="360"/>
        </w:pPr>
      </w:lvl>
    </w:lvlOverride>
    <w:lvlOverride w:ilvl="8">
      <w:lvl w:ilvl="8" w:tplc="0408001B" w:tentative="1">
        <w:start w:val="1"/>
        <w:numFmt w:val="lowerRoman"/>
        <w:lvlText w:val="%9."/>
        <w:lvlJc w:val="right"/>
        <w:pPr>
          <w:ind w:left="6480" w:hanging="180"/>
        </w:pPr>
      </w:lvl>
    </w:lvlOverride>
  </w:num>
  <w:num w:numId="10">
    <w:abstractNumId w:val="11"/>
  </w:num>
  <w:num w:numId="11">
    <w:abstractNumId w:val="12"/>
  </w:num>
  <w:num w:numId="12">
    <w:abstractNumId w:val="8"/>
  </w:num>
  <w:num w:numId="13">
    <w:abstractNumId w:val="9"/>
  </w:num>
  <w:num w:numId="14">
    <w:abstractNumId w:val="15"/>
  </w:num>
  <w:num w:numId="15">
    <w:abstractNumId w:val="0"/>
  </w:num>
  <w:num w:numId="16">
    <w:abstractNumId w:val="1"/>
  </w:num>
  <w:num w:numId="17">
    <w:abstractNumId w:val="17"/>
  </w:num>
  <w:num w:numId="18">
    <w:abstractNumId w:val="6"/>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F7770A"/>
    <w:rsid w:val="000130B1"/>
    <w:rsid w:val="00014E88"/>
    <w:rsid w:val="00017104"/>
    <w:rsid w:val="00017A75"/>
    <w:rsid w:val="00023875"/>
    <w:rsid w:val="000242F9"/>
    <w:rsid w:val="00024B40"/>
    <w:rsid w:val="00026368"/>
    <w:rsid w:val="00031334"/>
    <w:rsid w:val="000369C7"/>
    <w:rsid w:val="00036D84"/>
    <w:rsid w:val="00037F2B"/>
    <w:rsid w:val="00041276"/>
    <w:rsid w:val="00060937"/>
    <w:rsid w:val="000611D2"/>
    <w:rsid w:val="00067885"/>
    <w:rsid w:val="00076D16"/>
    <w:rsid w:val="000840CF"/>
    <w:rsid w:val="00094DA4"/>
    <w:rsid w:val="000A1217"/>
    <w:rsid w:val="000D2055"/>
    <w:rsid w:val="000E5839"/>
    <w:rsid w:val="000F314D"/>
    <w:rsid w:val="00101CD4"/>
    <w:rsid w:val="00105C2A"/>
    <w:rsid w:val="00107231"/>
    <w:rsid w:val="001111AF"/>
    <w:rsid w:val="001114ED"/>
    <w:rsid w:val="00111BB5"/>
    <w:rsid w:val="0012376B"/>
    <w:rsid w:val="00124D0F"/>
    <w:rsid w:val="00132E7B"/>
    <w:rsid w:val="00135D3B"/>
    <w:rsid w:val="00141523"/>
    <w:rsid w:val="0015256C"/>
    <w:rsid w:val="00160DA1"/>
    <w:rsid w:val="00165900"/>
    <w:rsid w:val="001668B1"/>
    <w:rsid w:val="001747BF"/>
    <w:rsid w:val="00181D26"/>
    <w:rsid w:val="00187B81"/>
    <w:rsid w:val="001B17FA"/>
    <w:rsid w:val="001B416D"/>
    <w:rsid w:val="001B61A1"/>
    <w:rsid w:val="001C38A2"/>
    <w:rsid w:val="001E2260"/>
    <w:rsid w:val="001E70EA"/>
    <w:rsid w:val="00200020"/>
    <w:rsid w:val="002041DF"/>
    <w:rsid w:val="0020762E"/>
    <w:rsid w:val="00211366"/>
    <w:rsid w:val="00215D6C"/>
    <w:rsid w:val="00216601"/>
    <w:rsid w:val="0021728D"/>
    <w:rsid w:val="00217A18"/>
    <w:rsid w:val="00230748"/>
    <w:rsid w:val="00237524"/>
    <w:rsid w:val="00237D60"/>
    <w:rsid w:val="00241CE8"/>
    <w:rsid w:val="00254346"/>
    <w:rsid w:val="00264D5D"/>
    <w:rsid w:val="00271608"/>
    <w:rsid w:val="00276C02"/>
    <w:rsid w:val="00280627"/>
    <w:rsid w:val="00295085"/>
    <w:rsid w:val="002A6087"/>
    <w:rsid w:val="002B0287"/>
    <w:rsid w:val="002C40E8"/>
    <w:rsid w:val="002C4A5A"/>
    <w:rsid w:val="002C7163"/>
    <w:rsid w:val="002C7D9E"/>
    <w:rsid w:val="002D071C"/>
    <w:rsid w:val="002D1DA0"/>
    <w:rsid w:val="002E23C4"/>
    <w:rsid w:val="002E3456"/>
    <w:rsid w:val="002E5106"/>
    <w:rsid w:val="002F4A2F"/>
    <w:rsid w:val="00302DFC"/>
    <w:rsid w:val="003061BC"/>
    <w:rsid w:val="00306295"/>
    <w:rsid w:val="003072CD"/>
    <w:rsid w:val="00311F86"/>
    <w:rsid w:val="0032272E"/>
    <w:rsid w:val="00331708"/>
    <w:rsid w:val="00332EBE"/>
    <w:rsid w:val="00336187"/>
    <w:rsid w:val="00345607"/>
    <w:rsid w:val="00354B99"/>
    <w:rsid w:val="00361C0D"/>
    <w:rsid w:val="00365BEB"/>
    <w:rsid w:val="00375520"/>
    <w:rsid w:val="003856D2"/>
    <w:rsid w:val="00386D93"/>
    <w:rsid w:val="00391327"/>
    <w:rsid w:val="00393161"/>
    <w:rsid w:val="003947E1"/>
    <w:rsid w:val="003A4981"/>
    <w:rsid w:val="003A7A2C"/>
    <w:rsid w:val="003B5E99"/>
    <w:rsid w:val="003C4297"/>
    <w:rsid w:val="003C5995"/>
    <w:rsid w:val="003D6A7E"/>
    <w:rsid w:val="003E33B6"/>
    <w:rsid w:val="003E4865"/>
    <w:rsid w:val="003E5F71"/>
    <w:rsid w:val="003E6926"/>
    <w:rsid w:val="003F2EBC"/>
    <w:rsid w:val="003F62A1"/>
    <w:rsid w:val="00400D7B"/>
    <w:rsid w:val="00401A60"/>
    <w:rsid w:val="00401F18"/>
    <w:rsid w:val="0041163B"/>
    <w:rsid w:val="00422895"/>
    <w:rsid w:val="00426B87"/>
    <w:rsid w:val="00426FCD"/>
    <w:rsid w:val="00431DF6"/>
    <w:rsid w:val="004334A5"/>
    <w:rsid w:val="004338E0"/>
    <w:rsid w:val="004428D7"/>
    <w:rsid w:val="00444440"/>
    <w:rsid w:val="004446F9"/>
    <w:rsid w:val="00450732"/>
    <w:rsid w:val="004536AD"/>
    <w:rsid w:val="00462FC2"/>
    <w:rsid w:val="004839B2"/>
    <w:rsid w:val="00497DD8"/>
    <w:rsid w:val="004A78CE"/>
    <w:rsid w:val="004B17C1"/>
    <w:rsid w:val="004B75EC"/>
    <w:rsid w:val="004C5ECB"/>
    <w:rsid w:val="004D3571"/>
    <w:rsid w:val="004E00EE"/>
    <w:rsid w:val="004E2343"/>
    <w:rsid w:val="004E4A7A"/>
    <w:rsid w:val="004F0ECA"/>
    <w:rsid w:val="004F166C"/>
    <w:rsid w:val="004F2B76"/>
    <w:rsid w:val="004F4E5C"/>
    <w:rsid w:val="00503A0E"/>
    <w:rsid w:val="00505D18"/>
    <w:rsid w:val="00507CF7"/>
    <w:rsid w:val="00521241"/>
    <w:rsid w:val="00530FAE"/>
    <w:rsid w:val="00555313"/>
    <w:rsid w:val="005563FA"/>
    <w:rsid w:val="00556C81"/>
    <w:rsid w:val="00557487"/>
    <w:rsid w:val="00557E79"/>
    <w:rsid w:val="005663C4"/>
    <w:rsid w:val="00574753"/>
    <w:rsid w:val="00580036"/>
    <w:rsid w:val="00592C14"/>
    <w:rsid w:val="005A0DBE"/>
    <w:rsid w:val="005A5B5A"/>
    <w:rsid w:val="005B305A"/>
    <w:rsid w:val="005B39EC"/>
    <w:rsid w:val="005B5D01"/>
    <w:rsid w:val="005C3653"/>
    <w:rsid w:val="005C5188"/>
    <w:rsid w:val="005D2126"/>
    <w:rsid w:val="005D4CE7"/>
    <w:rsid w:val="005F3CF4"/>
    <w:rsid w:val="005F50ED"/>
    <w:rsid w:val="005F6827"/>
    <w:rsid w:val="006019C1"/>
    <w:rsid w:val="006030E5"/>
    <w:rsid w:val="006047F6"/>
    <w:rsid w:val="006159CA"/>
    <w:rsid w:val="0061615F"/>
    <w:rsid w:val="00616AB7"/>
    <w:rsid w:val="00630909"/>
    <w:rsid w:val="00644FEB"/>
    <w:rsid w:val="00646A69"/>
    <w:rsid w:val="00671A47"/>
    <w:rsid w:val="00674942"/>
    <w:rsid w:val="00687D2E"/>
    <w:rsid w:val="006A0DDD"/>
    <w:rsid w:val="006A34DE"/>
    <w:rsid w:val="006A3C32"/>
    <w:rsid w:val="006B46A5"/>
    <w:rsid w:val="006C6E6C"/>
    <w:rsid w:val="006D0695"/>
    <w:rsid w:val="006D275F"/>
    <w:rsid w:val="006D43FE"/>
    <w:rsid w:val="006D50EF"/>
    <w:rsid w:val="006E4500"/>
    <w:rsid w:val="0070163C"/>
    <w:rsid w:val="007101B7"/>
    <w:rsid w:val="00714858"/>
    <w:rsid w:val="007171D2"/>
    <w:rsid w:val="0072202B"/>
    <w:rsid w:val="007311DE"/>
    <w:rsid w:val="00735575"/>
    <w:rsid w:val="0074722C"/>
    <w:rsid w:val="00747C99"/>
    <w:rsid w:val="00750F3C"/>
    <w:rsid w:val="00751A0F"/>
    <w:rsid w:val="00752F2D"/>
    <w:rsid w:val="00757782"/>
    <w:rsid w:val="00760299"/>
    <w:rsid w:val="007804DC"/>
    <w:rsid w:val="00785896"/>
    <w:rsid w:val="00787088"/>
    <w:rsid w:val="007A004A"/>
    <w:rsid w:val="007A5ED8"/>
    <w:rsid w:val="007A7FE7"/>
    <w:rsid w:val="007B6B0E"/>
    <w:rsid w:val="007B7F98"/>
    <w:rsid w:val="007C2EF2"/>
    <w:rsid w:val="007C3CF9"/>
    <w:rsid w:val="007C5ADC"/>
    <w:rsid w:val="007C5BDD"/>
    <w:rsid w:val="007C7C65"/>
    <w:rsid w:val="007D16B2"/>
    <w:rsid w:val="007D19A8"/>
    <w:rsid w:val="007D4E12"/>
    <w:rsid w:val="007E4ED1"/>
    <w:rsid w:val="007E5436"/>
    <w:rsid w:val="007F032A"/>
    <w:rsid w:val="007F316F"/>
    <w:rsid w:val="008001EF"/>
    <w:rsid w:val="008024EE"/>
    <w:rsid w:val="0080755E"/>
    <w:rsid w:val="00811476"/>
    <w:rsid w:val="00814AF6"/>
    <w:rsid w:val="0081753C"/>
    <w:rsid w:val="0081786A"/>
    <w:rsid w:val="00821646"/>
    <w:rsid w:val="008243F0"/>
    <w:rsid w:val="00825D1E"/>
    <w:rsid w:val="00826914"/>
    <w:rsid w:val="00832600"/>
    <w:rsid w:val="008477C3"/>
    <w:rsid w:val="00860211"/>
    <w:rsid w:val="0086478F"/>
    <w:rsid w:val="00873A03"/>
    <w:rsid w:val="00874024"/>
    <w:rsid w:val="00875CCD"/>
    <w:rsid w:val="00877268"/>
    <w:rsid w:val="008772B9"/>
    <w:rsid w:val="00883ACC"/>
    <w:rsid w:val="00885EE4"/>
    <w:rsid w:val="0089380C"/>
    <w:rsid w:val="00895B02"/>
    <w:rsid w:val="008A1091"/>
    <w:rsid w:val="008D455F"/>
    <w:rsid w:val="008E17F2"/>
    <w:rsid w:val="008E2846"/>
    <w:rsid w:val="008E4680"/>
    <w:rsid w:val="008F6D6F"/>
    <w:rsid w:val="00900CBA"/>
    <w:rsid w:val="00903F8C"/>
    <w:rsid w:val="00912145"/>
    <w:rsid w:val="00912B68"/>
    <w:rsid w:val="00915554"/>
    <w:rsid w:val="0092517B"/>
    <w:rsid w:val="009263C5"/>
    <w:rsid w:val="009315C2"/>
    <w:rsid w:val="00933AC0"/>
    <w:rsid w:val="00935804"/>
    <w:rsid w:val="00935AD8"/>
    <w:rsid w:val="009520EC"/>
    <w:rsid w:val="009666E5"/>
    <w:rsid w:val="00966E96"/>
    <w:rsid w:val="00971BED"/>
    <w:rsid w:val="00992B78"/>
    <w:rsid w:val="0099315F"/>
    <w:rsid w:val="00993819"/>
    <w:rsid w:val="00994432"/>
    <w:rsid w:val="00997091"/>
    <w:rsid w:val="009A032E"/>
    <w:rsid w:val="009A662D"/>
    <w:rsid w:val="009A6DEA"/>
    <w:rsid w:val="009B678D"/>
    <w:rsid w:val="009C79F2"/>
    <w:rsid w:val="009D1074"/>
    <w:rsid w:val="009D2401"/>
    <w:rsid w:val="009D4B12"/>
    <w:rsid w:val="009F0C95"/>
    <w:rsid w:val="009F119F"/>
    <w:rsid w:val="009F1832"/>
    <w:rsid w:val="009F21B6"/>
    <w:rsid w:val="009F4738"/>
    <w:rsid w:val="00A033D3"/>
    <w:rsid w:val="00A051C7"/>
    <w:rsid w:val="00A1257C"/>
    <w:rsid w:val="00A12E0D"/>
    <w:rsid w:val="00A271C2"/>
    <w:rsid w:val="00A27F5C"/>
    <w:rsid w:val="00A33B32"/>
    <w:rsid w:val="00A34C7E"/>
    <w:rsid w:val="00A4246E"/>
    <w:rsid w:val="00A43D9C"/>
    <w:rsid w:val="00A578A1"/>
    <w:rsid w:val="00A64438"/>
    <w:rsid w:val="00A64887"/>
    <w:rsid w:val="00A72829"/>
    <w:rsid w:val="00A73816"/>
    <w:rsid w:val="00A87563"/>
    <w:rsid w:val="00A93241"/>
    <w:rsid w:val="00A9459D"/>
    <w:rsid w:val="00AA21F7"/>
    <w:rsid w:val="00AB4A8C"/>
    <w:rsid w:val="00AB4DCB"/>
    <w:rsid w:val="00AC1927"/>
    <w:rsid w:val="00AC28D3"/>
    <w:rsid w:val="00AC3BFB"/>
    <w:rsid w:val="00AD06E5"/>
    <w:rsid w:val="00B00BC3"/>
    <w:rsid w:val="00B16AE2"/>
    <w:rsid w:val="00B2467F"/>
    <w:rsid w:val="00B36C93"/>
    <w:rsid w:val="00B371DC"/>
    <w:rsid w:val="00B45A33"/>
    <w:rsid w:val="00B55153"/>
    <w:rsid w:val="00B63BE6"/>
    <w:rsid w:val="00B76DEB"/>
    <w:rsid w:val="00B77638"/>
    <w:rsid w:val="00B84AFA"/>
    <w:rsid w:val="00BA38F0"/>
    <w:rsid w:val="00BA4364"/>
    <w:rsid w:val="00BA4C66"/>
    <w:rsid w:val="00BA5920"/>
    <w:rsid w:val="00BB4B0F"/>
    <w:rsid w:val="00BB5C3C"/>
    <w:rsid w:val="00BC15A0"/>
    <w:rsid w:val="00BC7B59"/>
    <w:rsid w:val="00BD7F05"/>
    <w:rsid w:val="00BF556A"/>
    <w:rsid w:val="00BF7E55"/>
    <w:rsid w:val="00C04DAC"/>
    <w:rsid w:val="00C05D61"/>
    <w:rsid w:val="00C102BF"/>
    <w:rsid w:val="00C15394"/>
    <w:rsid w:val="00C22AD0"/>
    <w:rsid w:val="00C2320B"/>
    <w:rsid w:val="00C3357E"/>
    <w:rsid w:val="00C402D6"/>
    <w:rsid w:val="00C40A6B"/>
    <w:rsid w:val="00C424B7"/>
    <w:rsid w:val="00C4269A"/>
    <w:rsid w:val="00C4778A"/>
    <w:rsid w:val="00C501CB"/>
    <w:rsid w:val="00C547B4"/>
    <w:rsid w:val="00C5733D"/>
    <w:rsid w:val="00C75C4E"/>
    <w:rsid w:val="00C87CC2"/>
    <w:rsid w:val="00C96C8D"/>
    <w:rsid w:val="00CA11C6"/>
    <w:rsid w:val="00CA3C12"/>
    <w:rsid w:val="00CA5238"/>
    <w:rsid w:val="00CE2F34"/>
    <w:rsid w:val="00CE317C"/>
    <w:rsid w:val="00CE3EE9"/>
    <w:rsid w:val="00CE42B3"/>
    <w:rsid w:val="00CE4B89"/>
    <w:rsid w:val="00CE6056"/>
    <w:rsid w:val="00D018C8"/>
    <w:rsid w:val="00D01DAE"/>
    <w:rsid w:val="00D02FDD"/>
    <w:rsid w:val="00D07FA6"/>
    <w:rsid w:val="00D10B21"/>
    <w:rsid w:val="00D12D71"/>
    <w:rsid w:val="00D13980"/>
    <w:rsid w:val="00D215B1"/>
    <w:rsid w:val="00D23195"/>
    <w:rsid w:val="00D24F27"/>
    <w:rsid w:val="00D269C8"/>
    <w:rsid w:val="00D4091E"/>
    <w:rsid w:val="00D5687A"/>
    <w:rsid w:val="00D65852"/>
    <w:rsid w:val="00D710A8"/>
    <w:rsid w:val="00D862F4"/>
    <w:rsid w:val="00D939F9"/>
    <w:rsid w:val="00DA0C6F"/>
    <w:rsid w:val="00DB061E"/>
    <w:rsid w:val="00DC45F5"/>
    <w:rsid w:val="00DD0526"/>
    <w:rsid w:val="00DD3CA9"/>
    <w:rsid w:val="00DE1FFE"/>
    <w:rsid w:val="00DE2A95"/>
    <w:rsid w:val="00DE3444"/>
    <w:rsid w:val="00DE3957"/>
    <w:rsid w:val="00DE4292"/>
    <w:rsid w:val="00E05CF7"/>
    <w:rsid w:val="00E14BBB"/>
    <w:rsid w:val="00E326D1"/>
    <w:rsid w:val="00E33294"/>
    <w:rsid w:val="00E41FC3"/>
    <w:rsid w:val="00E42119"/>
    <w:rsid w:val="00E466D9"/>
    <w:rsid w:val="00E51104"/>
    <w:rsid w:val="00E54B86"/>
    <w:rsid w:val="00E76F00"/>
    <w:rsid w:val="00E776A9"/>
    <w:rsid w:val="00E87ADD"/>
    <w:rsid w:val="00E923BE"/>
    <w:rsid w:val="00E92A3C"/>
    <w:rsid w:val="00EA5D97"/>
    <w:rsid w:val="00EA7FA1"/>
    <w:rsid w:val="00EB7343"/>
    <w:rsid w:val="00EC0EEE"/>
    <w:rsid w:val="00EC220C"/>
    <w:rsid w:val="00EC3C64"/>
    <w:rsid w:val="00EC7C64"/>
    <w:rsid w:val="00ED78A4"/>
    <w:rsid w:val="00EF3FE8"/>
    <w:rsid w:val="00F001A7"/>
    <w:rsid w:val="00F05257"/>
    <w:rsid w:val="00F07086"/>
    <w:rsid w:val="00F125CE"/>
    <w:rsid w:val="00F20D79"/>
    <w:rsid w:val="00F407A4"/>
    <w:rsid w:val="00F465FD"/>
    <w:rsid w:val="00F50AA8"/>
    <w:rsid w:val="00F54065"/>
    <w:rsid w:val="00F61C03"/>
    <w:rsid w:val="00F6300F"/>
    <w:rsid w:val="00F66498"/>
    <w:rsid w:val="00F716A3"/>
    <w:rsid w:val="00F7770A"/>
    <w:rsid w:val="00F77F2D"/>
    <w:rsid w:val="00F80D48"/>
    <w:rsid w:val="00F90275"/>
    <w:rsid w:val="00F930D9"/>
    <w:rsid w:val="00F9363F"/>
    <w:rsid w:val="00F97F0B"/>
    <w:rsid w:val="00FA213E"/>
    <w:rsid w:val="00FB17EC"/>
    <w:rsid w:val="00FB3501"/>
    <w:rsid w:val="00FC56AA"/>
    <w:rsid w:val="00FC62A7"/>
    <w:rsid w:val="00FC7A19"/>
    <w:rsid w:val="00FD01AE"/>
    <w:rsid w:val="00FE19AD"/>
    <w:rsid w:val="00FF46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161"/>
    <w:pPr>
      <w:spacing w:after="200" w:line="276" w:lineRule="auto"/>
    </w:pPr>
    <w:rPr>
      <w:sz w:val="22"/>
      <w:szCs w:val="22"/>
      <w:lang w:eastAsia="en-US"/>
    </w:rPr>
  </w:style>
  <w:style w:type="paragraph" w:styleId="3">
    <w:name w:val="heading 3"/>
    <w:basedOn w:val="a"/>
    <w:link w:val="3Char"/>
    <w:uiPriority w:val="9"/>
    <w:qFormat/>
    <w:rsid w:val="004428D7"/>
    <w:pPr>
      <w:shd w:val="clear" w:color="auto" w:fill="FFFFFF"/>
      <w:spacing w:before="100" w:beforeAutospacing="1" w:after="100" w:afterAutospacing="1" w:line="240" w:lineRule="auto"/>
      <w:outlineLvl w:val="2"/>
    </w:pPr>
    <w:rPr>
      <w:rFonts w:ascii="Times New Roman" w:eastAsia="Times New Roman" w:hAnsi="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06295"/>
    <w:pPr>
      <w:ind w:left="720"/>
      <w:contextualSpacing/>
    </w:pPr>
  </w:style>
  <w:style w:type="paragraph" w:styleId="-HTML">
    <w:name w:val="HTML Preformatted"/>
    <w:basedOn w:val="a"/>
    <w:link w:val="-HTMLChar"/>
    <w:uiPriority w:val="99"/>
    <w:rsid w:val="0075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751A0F"/>
    <w:rPr>
      <w:rFonts w:ascii="Courier New" w:eastAsia="Times New Roman" w:hAnsi="Courier New" w:cs="Courier New"/>
      <w:sz w:val="20"/>
      <w:szCs w:val="20"/>
      <w:lang w:eastAsia="el-GR"/>
    </w:rPr>
  </w:style>
  <w:style w:type="paragraph" w:customStyle="1" w:styleId="-11">
    <w:name w:val="Πολύχρωμη λίστα - ΄Εμφαση 11"/>
    <w:basedOn w:val="a"/>
    <w:uiPriority w:val="34"/>
    <w:qFormat/>
    <w:rsid w:val="002C40E8"/>
    <w:pPr>
      <w:spacing w:after="0" w:line="240" w:lineRule="auto"/>
      <w:ind w:left="720"/>
      <w:contextualSpacing/>
    </w:pPr>
    <w:rPr>
      <w:rFonts w:ascii="Arial" w:eastAsia="Times New Roman" w:hAnsi="Arial"/>
      <w:color w:val="000000"/>
      <w:sz w:val="24"/>
      <w:szCs w:val="20"/>
      <w:lang w:eastAsia="el-GR"/>
    </w:rPr>
  </w:style>
  <w:style w:type="paragraph" w:styleId="a4">
    <w:name w:val="Body Text"/>
    <w:basedOn w:val="a"/>
    <w:link w:val="Char"/>
    <w:qFormat/>
    <w:rsid w:val="002C40E8"/>
    <w:pPr>
      <w:spacing w:after="240" w:line="264" w:lineRule="auto"/>
      <w:ind w:firstLine="720"/>
      <w:jc w:val="both"/>
    </w:pPr>
    <w:rPr>
      <w:rFonts w:ascii="Times New Roman" w:eastAsia="Times New Roman" w:hAnsi="Times New Roman"/>
      <w:sz w:val="24"/>
      <w:lang w:val="en-US"/>
    </w:rPr>
  </w:style>
  <w:style w:type="character" w:customStyle="1" w:styleId="Char">
    <w:name w:val="Σώμα κειμένου Char"/>
    <w:basedOn w:val="a0"/>
    <w:link w:val="a4"/>
    <w:rsid w:val="002C40E8"/>
    <w:rPr>
      <w:rFonts w:ascii="Times New Roman" w:eastAsia="Times New Roman" w:hAnsi="Times New Roman" w:cs="Times New Roman"/>
      <w:sz w:val="24"/>
      <w:lang w:val="en-US"/>
    </w:rPr>
  </w:style>
  <w:style w:type="character" w:styleId="a5">
    <w:name w:val="annotation reference"/>
    <w:basedOn w:val="a0"/>
    <w:uiPriority w:val="99"/>
    <w:semiHidden/>
    <w:unhideWhenUsed/>
    <w:rsid w:val="002C40E8"/>
    <w:rPr>
      <w:sz w:val="18"/>
      <w:szCs w:val="18"/>
    </w:rPr>
  </w:style>
  <w:style w:type="paragraph" w:styleId="a6">
    <w:name w:val="annotation text"/>
    <w:basedOn w:val="a"/>
    <w:link w:val="Char0"/>
    <w:uiPriority w:val="99"/>
    <w:semiHidden/>
    <w:unhideWhenUsed/>
    <w:rsid w:val="002C40E8"/>
    <w:pPr>
      <w:spacing w:line="240" w:lineRule="auto"/>
    </w:pPr>
    <w:rPr>
      <w:sz w:val="24"/>
      <w:szCs w:val="24"/>
    </w:rPr>
  </w:style>
  <w:style w:type="character" w:customStyle="1" w:styleId="Char0">
    <w:name w:val="Κείμενο σχολίου Char"/>
    <w:basedOn w:val="a0"/>
    <w:link w:val="a6"/>
    <w:uiPriority w:val="99"/>
    <w:semiHidden/>
    <w:rsid w:val="002C40E8"/>
    <w:rPr>
      <w:rFonts w:ascii="Calibri" w:eastAsia="Calibri" w:hAnsi="Calibri" w:cs="Times New Roman"/>
      <w:sz w:val="24"/>
      <w:szCs w:val="24"/>
    </w:rPr>
  </w:style>
  <w:style w:type="paragraph" w:styleId="a7">
    <w:name w:val="Balloon Text"/>
    <w:basedOn w:val="a"/>
    <w:link w:val="Char1"/>
    <w:uiPriority w:val="99"/>
    <w:semiHidden/>
    <w:unhideWhenUsed/>
    <w:rsid w:val="002C40E8"/>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2C40E8"/>
    <w:rPr>
      <w:rFonts w:ascii="Tahoma" w:hAnsi="Tahoma" w:cs="Tahoma"/>
      <w:sz w:val="16"/>
      <w:szCs w:val="16"/>
    </w:rPr>
  </w:style>
  <w:style w:type="paragraph" w:customStyle="1" w:styleId="1">
    <w:name w:val="Παράγραφος λίστας1"/>
    <w:basedOn w:val="a"/>
    <w:uiPriority w:val="34"/>
    <w:qFormat/>
    <w:rsid w:val="0021728D"/>
    <w:pPr>
      <w:ind w:left="720"/>
    </w:pPr>
    <w:rPr>
      <w:rFonts w:eastAsia="Times New Roman" w:cs="Calibri"/>
    </w:rPr>
  </w:style>
  <w:style w:type="paragraph" w:styleId="a8">
    <w:name w:val="header"/>
    <w:basedOn w:val="a"/>
    <w:link w:val="Char2"/>
    <w:uiPriority w:val="99"/>
    <w:unhideWhenUsed/>
    <w:rsid w:val="00F54065"/>
    <w:pPr>
      <w:tabs>
        <w:tab w:val="center" w:pos="4153"/>
        <w:tab w:val="right" w:pos="8306"/>
      </w:tabs>
    </w:pPr>
  </w:style>
  <w:style w:type="character" w:customStyle="1" w:styleId="Char2">
    <w:name w:val="Κεφαλίδα Char"/>
    <w:basedOn w:val="a0"/>
    <w:link w:val="a8"/>
    <w:uiPriority w:val="99"/>
    <w:rsid w:val="00F54065"/>
    <w:rPr>
      <w:sz w:val="22"/>
      <w:szCs w:val="22"/>
      <w:lang w:eastAsia="en-US"/>
    </w:rPr>
  </w:style>
  <w:style w:type="paragraph" w:styleId="a9">
    <w:name w:val="footer"/>
    <w:basedOn w:val="a"/>
    <w:link w:val="Char3"/>
    <w:unhideWhenUsed/>
    <w:rsid w:val="00F54065"/>
    <w:pPr>
      <w:tabs>
        <w:tab w:val="center" w:pos="4153"/>
        <w:tab w:val="right" w:pos="8306"/>
      </w:tabs>
    </w:pPr>
  </w:style>
  <w:style w:type="character" w:customStyle="1" w:styleId="Char3">
    <w:name w:val="Υποσέλιδο Char"/>
    <w:basedOn w:val="a0"/>
    <w:link w:val="a9"/>
    <w:rsid w:val="00F54065"/>
    <w:rPr>
      <w:sz w:val="22"/>
      <w:szCs w:val="22"/>
      <w:lang w:eastAsia="en-US"/>
    </w:rPr>
  </w:style>
  <w:style w:type="character" w:customStyle="1" w:styleId="longtext">
    <w:name w:val="long_text"/>
    <w:basedOn w:val="a0"/>
    <w:rsid w:val="00646A69"/>
  </w:style>
  <w:style w:type="paragraph" w:customStyle="1" w:styleId="Outline3L1">
    <w:name w:val="Outline3_L1"/>
    <w:basedOn w:val="a"/>
    <w:next w:val="Outline3L4"/>
    <w:rsid w:val="00F465FD"/>
    <w:pPr>
      <w:keepNext/>
      <w:numPr>
        <w:numId w:val="11"/>
      </w:numPr>
      <w:spacing w:after="240" w:line="240" w:lineRule="auto"/>
      <w:jc w:val="both"/>
      <w:outlineLvl w:val="0"/>
    </w:pPr>
    <w:rPr>
      <w:rFonts w:ascii="Times New Roman" w:eastAsia="Times New Roman" w:hAnsi="Times New Roman"/>
      <w:sz w:val="24"/>
      <w:szCs w:val="20"/>
      <w:lang w:val="en-GB"/>
    </w:rPr>
  </w:style>
  <w:style w:type="paragraph" w:customStyle="1" w:styleId="Outline3L2">
    <w:name w:val="Outline3_L2"/>
    <w:basedOn w:val="Outline3L1"/>
    <w:next w:val="a4"/>
    <w:link w:val="Outline3L2Char"/>
    <w:rsid w:val="00F465FD"/>
    <w:pPr>
      <w:keepNext w:val="0"/>
      <w:numPr>
        <w:ilvl w:val="1"/>
      </w:numPr>
      <w:outlineLvl w:val="1"/>
    </w:pPr>
  </w:style>
  <w:style w:type="character" w:customStyle="1" w:styleId="Outline3L2Char">
    <w:name w:val="Outline3_L2 Char"/>
    <w:basedOn w:val="a0"/>
    <w:link w:val="Outline3L2"/>
    <w:rsid w:val="00F465FD"/>
    <w:rPr>
      <w:rFonts w:ascii="Times New Roman" w:eastAsia="Times New Roman" w:hAnsi="Times New Roman"/>
      <w:sz w:val="24"/>
      <w:lang w:val="en-GB" w:eastAsia="en-US"/>
    </w:rPr>
  </w:style>
  <w:style w:type="paragraph" w:customStyle="1" w:styleId="Outline3L3">
    <w:name w:val="Outline3_L3"/>
    <w:basedOn w:val="Outline3L2"/>
    <w:next w:val="a4"/>
    <w:rsid w:val="00F465FD"/>
    <w:pPr>
      <w:numPr>
        <w:ilvl w:val="2"/>
      </w:numPr>
      <w:tabs>
        <w:tab w:val="clear" w:pos="2880"/>
        <w:tab w:val="num" w:pos="360"/>
      </w:tabs>
      <w:ind w:left="2160" w:hanging="180"/>
      <w:outlineLvl w:val="2"/>
    </w:pPr>
  </w:style>
  <w:style w:type="paragraph" w:customStyle="1" w:styleId="Outline3L4">
    <w:name w:val="Outline3_L4"/>
    <w:basedOn w:val="Outline3L3"/>
    <w:next w:val="a4"/>
    <w:rsid w:val="00F465FD"/>
    <w:pPr>
      <w:numPr>
        <w:ilvl w:val="3"/>
      </w:numPr>
      <w:tabs>
        <w:tab w:val="clear" w:pos="1440"/>
        <w:tab w:val="num" w:pos="360"/>
      </w:tabs>
      <w:ind w:left="2880" w:hanging="360"/>
      <w:outlineLvl w:val="3"/>
    </w:pPr>
  </w:style>
  <w:style w:type="paragraph" w:customStyle="1" w:styleId="Legal5L2">
    <w:name w:val="Legal5_L2"/>
    <w:basedOn w:val="a"/>
    <w:next w:val="a"/>
    <w:link w:val="Legal5L2Char"/>
    <w:rsid w:val="00216601"/>
    <w:pPr>
      <w:numPr>
        <w:ilvl w:val="1"/>
        <w:numId w:val="12"/>
      </w:numPr>
      <w:spacing w:after="240" w:line="264" w:lineRule="auto"/>
      <w:jc w:val="both"/>
      <w:outlineLvl w:val="1"/>
    </w:pPr>
    <w:rPr>
      <w:rFonts w:ascii="Times New Roman" w:eastAsia="Times New Roman" w:hAnsi="Times New Roman"/>
      <w:sz w:val="24"/>
      <w:szCs w:val="20"/>
    </w:rPr>
  </w:style>
  <w:style w:type="character" w:customStyle="1" w:styleId="Legal5L2Char">
    <w:name w:val="Legal5_L2 Char"/>
    <w:basedOn w:val="a0"/>
    <w:link w:val="Legal5L2"/>
    <w:rsid w:val="00216601"/>
    <w:rPr>
      <w:rFonts w:ascii="Times New Roman" w:eastAsia="Times New Roman" w:hAnsi="Times New Roman"/>
      <w:sz w:val="24"/>
      <w:lang w:eastAsia="en-US"/>
    </w:rPr>
  </w:style>
  <w:style w:type="paragraph" w:customStyle="1" w:styleId="Legal5L3">
    <w:name w:val="Legal5_L3"/>
    <w:basedOn w:val="Legal5L2"/>
    <w:next w:val="a"/>
    <w:rsid w:val="00216601"/>
    <w:pPr>
      <w:numPr>
        <w:ilvl w:val="2"/>
      </w:numPr>
      <w:tabs>
        <w:tab w:val="clear" w:pos="1440"/>
      </w:tabs>
      <w:ind w:left="2160" w:hanging="180"/>
      <w:outlineLvl w:val="2"/>
    </w:pPr>
  </w:style>
  <w:style w:type="paragraph" w:customStyle="1" w:styleId="Legal5L4">
    <w:name w:val="Legal5_L4"/>
    <w:basedOn w:val="Legal5L3"/>
    <w:next w:val="a"/>
    <w:rsid w:val="00216601"/>
    <w:pPr>
      <w:numPr>
        <w:ilvl w:val="3"/>
      </w:numPr>
      <w:tabs>
        <w:tab w:val="clear" w:pos="720"/>
      </w:tabs>
      <w:ind w:left="2880" w:hanging="360"/>
      <w:outlineLvl w:val="3"/>
    </w:pPr>
  </w:style>
  <w:style w:type="paragraph" w:customStyle="1" w:styleId="MacPacTrailer">
    <w:name w:val="MacPac Trailer"/>
    <w:rsid w:val="00BA5920"/>
    <w:pPr>
      <w:widowControl w:val="0"/>
      <w:spacing w:line="200" w:lineRule="exact"/>
    </w:pPr>
    <w:rPr>
      <w:rFonts w:ascii="Times New Roman" w:eastAsia="Times New Roman" w:hAnsi="Times New Roman"/>
      <w:sz w:val="16"/>
      <w:szCs w:val="22"/>
      <w:lang w:val="en-US" w:eastAsia="en-US"/>
    </w:rPr>
  </w:style>
  <w:style w:type="paragraph" w:styleId="Web">
    <w:name w:val="Normal (Web)"/>
    <w:basedOn w:val="a"/>
    <w:rsid w:val="00750F3C"/>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NormalWeb8">
    <w:name w:val="Normal (Web)8"/>
    <w:basedOn w:val="a"/>
    <w:rsid w:val="00750F3C"/>
    <w:pPr>
      <w:spacing w:before="75" w:after="75" w:line="240" w:lineRule="auto"/>
      <w:ind w:left="225" w:right="225"/>
    </w:pPr>
    <w:rPr>
      <w:rFonts w:ascii="Times New Roman" w:eastAsia="Times New Roman" w:hAnsi="Times New Roman"/>
      <w:lang w:eastAsia="el-GR"/>
    </w:rPr>
  </w:style>
  <w:style w:type="character" w:customStyle="1" w:styleId="3Char">
    <w:name w:val="Επικεφαλίδα 3 Char"/>
    <w:basedOn w:val="a0"/>
    <w:link w:val="3"/>
    <w:uiPriority w:val="9"/>
    <w:rsid w:val="004428D7"/>
    <w:rPr>
      <w:rFonts w:ascii="Times New Roman" w:eastAsia="Times New Roman" w:hAnsi="Times New Roman"/>
      <w:b/>
      <w:bCs/>
      <w:sz w:val="27"/>
      <w:szCs w:val="27"/>
      <w:shd w:val="clear" w:color="auto" w:fill="FFFFFF"/>
    </w:rPr>
  </w:style>
</w:styles>
</file>

<file path=word/webSettings.xml><?xml version="1.0" encoding="utf-8"?>
<w:webSettings xmlns:r="http://schemas.openxmlformats.org/officeDocument/2006/relationships" xmlns:w="http://schemas.openxmlformats.org/wordprocessingml/2006/main">
  <w:divs>
    <w:div w:id="81799211">
      <w:bodyDiv w:val="1"/>
      <w:marLeft w:val="0"/>
      <w:marRight w:val="0"/>
      <w:marTop w:val="0"/>
      <w:marBottom w:val="0"/>
      <w:divBdr>
        <w:top w:val="none" w:sz="0" w:space="0" w:color="auto"/>
        <w:left w:val="none" w:sz="0" w:space="0" w:color="auto"/>
        <w:bottom w:val="none" w:sz="0" w:space="0" w:color="auto"/>
        <w:right w:val="none" w:sz="0" w:space="0" w:color="auto"/>
      </w:divBdr>
    </w:div>
    <w:div w:id="40595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5202</Words>
  <Characters>28095</Characters>
  <Application>Microsoft Office Word</Application>
  <DocSecurity>0</DocSecurity>
  <Lines>234</Lines>
  <Paragraphs>66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ΣΧΕΔΙΟ ΝΟΜΟΥ</vt:lpstr>
      <vt:lpstr>ΣΧΕΔΙΟ ΝΟΜΟΥ</vt:lpstr>
    </vt:vector>
  </TitlesOfParts>
  <Company/>
  <LinksUpToDate>false</LinksUpToDate>
  <CharactersWithSpaces>33231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 ΝΟΜΟΥ</dc:title>
  <dc:subject/>
  <dc:creator> </dc:creator>
  <cp:keywords/>
  <dc:description/>
  <cp:lastModifiedBy>m.chronopoulou</cp:lastModifiedBy>
  <cp:revision>2</cp:revision>
  <cp:lastPrinted>2012-02-10T19:55:00Z</cp:lastPrinted>
  <dcterms:created xsi:type="dcterms:W3CDTF">2012-02-10T19:57:00Z</dcterms:created>
  <dcterms:modified xsi:type="dcterms:W3CDTF">2012-02-10T19:57:00Z</dcterms:modified>
</cp:coreProperties>
</file>